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2307" w14:textId="77777777" w:rsidR="00D573EA" w:rsidRDefault="003B0D5B" w:rsidP="003B0D5B">
      <w:pPr>
        <w:tabs>
          <w:tab w:val="left" w:pos="1995"/>
          <w:tab w:val="center" w:pos="4680"/>
        </w:tabs>
        <w:spacing w:after="0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tab/>
      </w:r>
      <w:r w:rsidR="00E468CF" w:rsidRPr="00E468CF">
        <w:rPr>
          <w:b/>
          <w:noProof/>
          <w:sz w:val="36"/>
          <w:szCs w:val="36"/>
        </w:rPr>
        <w:t>HVAC PERMIT APPLICATION</w:t>
      </w:r>
    </w:p>
    <w:p w14:paraId="6658ADCA" w14:textId="77777777" w:rsidR="00E468CF" w:rsidRDefault="00E468CF" w:rsidP="00B111B8">
      <w:pPr>
        <w:spacing w:after="0"/>
        <w:jc w:val="center"/>
        <w:rPr>
          <w:b/>
          <w:noProof/>
          <w:sz w:val="36"/>
          <w:szCs w:val="36"/>
        </w:rPr>
      </w:pPr>
    </w:p>
    <w:p w14:paraId="73100DF3" w14:textId="77777777" w:rsidR="00E468CF" w:rsidRDefault="00E468CF" w:rsidP="00C51649">
      <w:pPr>
        <w:spacing w:after="0"/>
        <w:jc w:val="both"/>
        <w:rPr>
          <w:b/>
          <w:noProof/>
          <w:szCs w:val="24"/>
        </w:rPr>
      </w:pPr>
      <w:r>
        <w:rPr>
          <w:b/>
          <w:noProof/>
          <w:szCs w:val="24"/>
        </w:rPr>
        <w:t>HVAC CONTRACTOR:_____________________________PHONE:___________________</w:t>
      </w:r>
    </w:p>
    <w:p w14:paraId="49F40EE0" w14:textId="77777777" w:rsidR="00B111B8" w:rsidRPr="00E468CF" w:rsidRDefault="00B111B8" w:rsidP="00C51649">
      <w:pPr>
        <w:spacing w:after="0"/>
        <w:jc w:val="both"/>
        <w:rPr>
          <w:b/>
          <w:noProof/>
          <w:szCs w:val="24"/>
        </w:rPr>
      </w:pPr>
    </w:p>
    <w:p w14:paraId="32EB7AEC" w14:textId="77777777" w:rsidR="00E468CF" w:rsidRDefault="00375682" w:rsidP="00C51649">
      <w:pPr>
        <w:spacing w:after="0"/>
        <w:jc w:val="both"/>
        <w:rPr>
          <w:b/>
          <w:noProof/>
          <w:szCs w:val="24"/>
        </w:rPr>
      </w:pPr>
      <w:r>
        <w:rPr>
          <w:b/>
          <w:noProof/>
          <w:szCs w:val="24"/>
        </w:rPr>
        <w:t xml:space="preserve">PROPERTY </w:t>
      </w:r>
      <w:r w:rsidR="00CD69D8" w:rsidRPr="00CD69D8">
        <w:rPr>
          <w:b/>
          <w:noProof/>
          <w:szCs w:val="24"/>
        </w:rPr>
        <w:t>OWNER</w:t>
      </w:r>
      <w:r w:rsidR="00CD69D8">
        <w:rPr>
          <w:b/>
          <w:noProof/>
          <w:szCs w:val="24"/>
        </w:rPr>
        <w:t xml:space="preserve"> NAME:______</w:t>
      </w:r>
      <w:r>
        <w:rPr>
          <w:b/>
          <w:noProof/>
          <w:szCs w:val="24"/>
        </w:rPr>
        <w:t>________</w:t>
      </w:r>
      <w:r w:rsidR="00CD69D8">
        <w:rPr>
          <w:b/>
          <w:noProof/>
          <w:szCs w:val="24"/>
        </w:rPr>
        <w:t>________________________</w:t>
      </w:r>
      <w:r>
        <w:rPr>
          <w:b/>
          <w:noProof/>
          <w:szCs w:val="24"/>
        </w:rPr>
        <w:t>_____________</w:t>
      </w:r>
    </w:p>
    <w:p w14:paraId="0ED77785" w14:textId="77777777" w:rsidR="00B111B8" w:rsidRDefault="00B111B8" w:rsidP="00C51649">
      <w:pPr>
        <w:spacing w:after="0"/>
        <w:jc w:val="both"/>
        <w:rPr>
          <w:b/>
          <w:noProof/>
          <w:szCs w:val="24"/>
        </w:rPr>
      </w:pPr>
    </w:p>
    <w:p w14:paraId="7B10DD3D" w14:textId="77777777" w:rsidR="00CD69D8" w:rsidRDefault="00CD69D8" w:rsidP="00C51649">
      <w:pPr>
        <w:spacing w:after="0"/>
        <w:jc w:val="both"/>
        <w:rPr>
          <w:b/>
          <w:noProof/>
          <w:szCs w:val="24"/>
        </w:rPr>
      </w:pPr>
      <w:r>
        <w:rPr>
          <w:b/>
          <w:noProof/>
          <w:szCs w:val="24"/>
        </w:rPr>
        <w:t>CONSTRUCTION ADDRESS:__________________________________________________</w:t>
      </w:r>
    </w:p>
    <w:p w14:paraId="510468A4" w14:textId="77777777" w:rsidR="00B111B8" w:rsidRDefault="00B111B8" w:rsidP="00C51649">
      <w:pPr>
        <w:spacing w:after="0"/>
        <w:jc w:val="both"/>
        <w:rPr>
          <w:b/>
          <w:noProof/>
          <w:szCs w:val="24"/>
        </w:rPr>
      </w:pPr>
    </w:p>
    <w:p w14:paraId="312F429B" w14:textId="77777777" w:rsidR="00CD69D8" w:rsidRDefault="00CD69D8" w:rsidP="00C51649">
      <w:pPr>
        <w:spacing w:after="0"/>
        <w:jc w:val="both"/>
        <w:rPr>
          <w:b/>
          <w:noProof/>
          <w:szCs w:val="24"/>
        </w:rPr>
      </w:pPr>
      <w:r w:rsidRPr="00A8234E">
        <w:rPr>
          <w:b/>
          <w:noProof/>
          <w:szCs w:val="24"/>
        </w:rPr>
        <w:t>GENERAL CONTRACTOR NAME:_____________________________________________</w:t>
      </w:r>
    </w:p>
    <w:p w14:paraId="7D1B04C7" w14:textId="77777777" w:rsidR="00B111B8" w:rsidRDefault="00B111B8" w:rsidP="00C51649">
      <w:pPr>
        <w:spacing w:after="0"/>
        <w:jc w:val="both"/>
        <w:rPr>
          <w:b/>
          <w:noProof/>
          <w:szCs w:val="24"/>
        </w:rPr>
      </w:pPr>
    </w:p>
    <w:p w14:paraId="109349A5" w14:textId="77777777" w:rsidR="00B111B8" w:rsidRDefault="00CD69D8" w:rsidP="00C51649">
      <w:pPr>
        <w:spacing w:after="0"/>
        <w:jc w:val="both"/>
        <w:rPr>
          <w:b/>
          <w:noProof/>
          <w:sz w:val="22"/>
        </w:rPr>
      </w:pPr>
      <w:r w:rsidRPr="00CD69D8">
        <w:rPr>
          <w:b/>
          <w:noProof/>
          <w:sz w:val="22"/>
        </w:rPr>
        <w:t>______COMMERCIAL_____RESIDENTIAL_____NEW INSTALLATION____REPLACEMENT</w:t>
      </w:r>
    </w:p>
    <w:p w14:paraId="7D7D0273" w14:textId="77777777" w:rsidR="00B111B8" w:rsidRDefault="00B111B8" w:rsidP="00C51649">
      <w:pPr>
        <w:spacing w:after="0"/>
        <w:jc w:val="both"/>
        <w:rPr>
          <w:b/>
          <w:noProof/>
          <w:sz w:val="22"/>
        </w:rPr>
      </w:pPr>
    </w:p>
    <w:p w14:paraId="3FD3E8DE" w14:textId="77777777" w:rsidR="00B111B8" w:rsidRPr="00B111B8" w:rsidRDefault="003D0EC4" w:rsidP="00B111B8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B111B8" w:rsidRPr="00B111B8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HVAC</w:t>
      </w:r>
      <w:r w:rsidR="00B111B8" w:rsidRPr="00B111B8">
        <w:rPr>
          <w:b/>
          <w:sz w:val="20"/>
          <w:szCs w:val="20"/>
        </w:rPr>
        <w:t xml:space="preserve"> JOB COST (MATERIALS &amp; LABOR) $_____________________________________</w:t>
      </w:r>
    </w:p>
    <w:p w14:paraId="3F99667D" w14:textId="77777777" w:rsidR="00B111B8" w:rsidRDefault="00B111B8" w:rsidP="00B111B8">
      <w:pPr>
        <w:spacing w:after="0"/>
        <w:rPr>
          <w:b/>
          <w:sz w:val="20"/>
          <w:szCs w:val="20"/>
        </w:rPr>
      </w:pPr>
      <w:r w:rsidRPr="00B111B8">
        <w:rPr>
          <w:b/>
          <w:sz w:val="20"/>
          <w:szCs w:val="20"/>
        </w:rPr>
        <w:t xml:space="preserve">   (PROJECTS EXCEEDING $10,000.00 WILL REQUIRE A COPY OF AN EXECUTED CONTRACT)</w:t>
      </w:r>
    </w:p>
    <w:p w14:paraId="7AFD9B14" w14:textId="77777777" w:rsidR="00E61E86" w:rsidRDefault="00E61E86" w:rsidP="00B111B8">
      <w:pPr>
        <w:spacing w:after="0"/>
        <w:rPr>
          <w:b/>
          <w:sz w:val="20"/>
          <w:szCs w:val="20"/>
        </w:rPr>
      </w:pPr>
    </w:p>
    <w:p w14:paraId="01F466EB" w14:textId="77777777" w:rsidR="002A1A66" w:rsidRDefault="00420128" w:rsidP="002A1A66">
      <w:pPr>
        <w:jc w:val="center"/>
        <w:rPr>
          <w:i/>
          <w:sz w:val="32"/>
          <w:szCs w:val="32"/>
          <w:u w:val="single"/>
        </w:rPr>
      </w:pPr>
      <w:r w:rsidRPr="00A7373E">
        <w:rPr>
          <w:b/>
          <w:noProof/>
          <w:color w:val="FF0000"/>
          <w:sz w:val="18"/>
          <w:szCs w:val="18"/>
        </w:rPr>
        <w:t xml:space="preserve">PERMIT FEES FOR COMBO, </w:t>
      </w:r>
      <w:r w:rsidR="00E61E86" w:rsidRPr="00A7373E">
        <w:rPr>
          <w:b/>
          <w:noProof/>
          <w:color w:val="FF0000"/>
          <w:sz w:val="18"/>
          <w:szCs w:val="18"/>
        </w:rPr>
        <w:t xml:space="preserve">SPLIT UNITS </w:t>
      </w:r>
      <w:r w:rsidRPr="00A7373E">
        <w:rPr>
          <w:b/>
          <w:noProof/>
          <w:color w:val="FF0000"/>
          <w:sz w:val="18"/>
          <w:szCs w:val="18"/>
        </w:rPr>
        <w:t xml:space="preserve">AND PACKAGE UNITS </w:t>
      </w:r>
      <w:r w:rsidR="00E61E86" w:rsidRPr="00A7373E">
        <w:rPr>
          <w:b/>
          <w:noProof/>
          <w:color w:val="FF0000"/>
          <w:sz w:val="18"/>
          <w:szCs w:val="18"/>
        </w:rPr>
        <w:t xml:space="preserve">ARE </w:t>
      </w:r>
      <w:r w:rsidR="00AE317A" w:rsidRPr="00A7373E">
        <w:rPr>
          <w:b/>
          <w:noProof/>
          <w:color w:val="FF0000"/>
          <w:sz w:val="18"/>
          <w:szCs w:val="18"/>
        </w:rPr>
        <w:t xml:space="preserve">TO BE MARKED AS </w:t>
      </w:r>
      <w:r w:rsidR="00E61E86" w:rsidRPr="00F37BCE">
        <w:rPr>
          <w:b/>
          <w:noProof/>
          <w:color w:val="FF0000"/>
          <w:sz w:val="18"/>
          <w:szCs w:val="18"/>
          <w:u w:val="single"/>
        </w:rPr>
        <w:t>TWO SEPARATE</w:t>
      </w:r>
      <w:r w:rsidR="00E61E86" w:rsidRPr="00A7373E">
        <w:rPr>
          <w:b/>
          <w:noProof/>
          <w:color w:val="FF0000"/>
          <w:sz w:val="18"/>
          <w:szCs w:val="18"/>
        </w:rPr>
        <w:t xml:space="preserve"> </w:t>
      </w:r>
      <w:r w:rsidR="00E61E86" w:rsidRPr="00F37BCE">
        <w:rPr>
          <w:b/>
          <w:noProof/>
          <w:color w:val="FF0000"/>
          <w:sz w:val="18"/>
          <w:szCs w:val="18"/>
          <w:u w:val="single"/>
        </w:rPr>
        <w:t>UNITS</w:t>
      </w:r>
      <w:r w:rsidR="00E61E86" w:rsidRPr="00A7373E">
        <w:rPr>
          <w:b/>
          <w:noProof/>
          <w:color w:val="FF0000"/>
          <w:sz w:val="18"/>
          <w:szCs w:val="18"/>
        </w:rPr>
        <w:t xml:space="preserve"> (AIR HANDLER/HEAT PUMP OR FURNACE/AIR CONDITIONER).</w:t>
      </w:r>
    </w:p>
    <w:p w14:paraId="181CF0FB" w14:textId="77777777" w:rsidR="002A1A66" w:rsidRDefault="002A1A66" w:rsidP="002A1A66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highlight w:val="yellow"/>
          <w:u w:val="single"/>
        </w:rPr>
        <w:t>PLEASE INCLUDE A SELF-ADDRESSED, STAMPED ENVELOPE FOR MAIL OR FAX PERMITS</w:t>
      </w:r>
    </w:p>
    <w:p w14:paraId="0AF025B3" w14:textId="77777777" w:rsidR="006A7AD3" w:rsidRDefault="006A7AD3" w:rsidP="008E38A6">
      <w:pPr>
        <w:spacing w:after="0"/>
        <w:rPr>
          <w:b/>
          <w:noProof/>
          <w:sz w:val="18"/>
          <w:szCs w:val="18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720"/>
        <w:gridCol w:w="1890"/>
        <w:gridCol w:w="2245"/>
      </w:tblGrid>
      <w:tr w:rsidR="00E468CF" w:rsidRPr="00E468CF" w14:paraId="2E799AC6" w14:textId="77777777" w:rsidTr="00E468CF">
        <w:trPr>
          <w:trHeight w:val="240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39E2EC7D" w14:textId="77777777" w:rsidR="00E468CF" w:rsidRPr="00E468CF" w:rsidRDefault="00E468CF" w:rsidP="00E468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68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EQUIPMENT BEING INSTALLED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197548C" w14:textId="77777777" w:rsidR="00E468CF" w:rsidRPr="00E468CF" w:rsidRDefault="00E468CF" w:rsidP="00E468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68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NO</w:t>
            </w:r>
            <w:r w:rsidR="00F4134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593503C" w14:textId="77777777" w:rsidR="00E468CF" w:rsidRPr="00E468CF" w:rsidRDefault="00E468CF" w:rsidP="00E468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68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PERMIT COST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F79CB4F" w14:textId="77777777" w:rsidR="00E468CF" w:rsidRPr="00E468CF" w:rsidRDefault="00E468CF" w:rsidP="00E468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68C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TOTAL PERMIT FEE</w:t>
            </w:r>
          </w:p>
        </w:tc>
      </w:tr>
      <w:tr w:rsidR="00E468CF" w:rsidRPr="00E468CF" w14:paraId="19FD3CBA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0A336830" w14:textId="77777777" w:rsidR="00E468CF" w:rsidRPr="00E468CF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8C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REPLACE FURNACE/AIR HANDLER (CIRCLE ONE)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130AD23" w14:textId="77777777" w:rsidR="00E468CF" w:rsidRPr="00E468CF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36EFE4A" w14:textId="77777777" w:rsidR="00E468CF" w:rsidRPr="00E468CF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8C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041E505A" w14:textId="77777777" w:rsidR="00E468CF" w:rsidRPr="00E468CF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68CF" w:rsidRPr="00E468CF" w14:paraId="42D38570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230F6F9B" w14:textId="77777777" w:rsidR="00D37CB2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8C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EXHAUST VENT/FLUE</w:t>
            </w:r>
            <w:r w:rsidR="00D37CB2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/VAV BOXES</w:t>
            </w:r>
          </w:p>
          <w:p w14:paraId="22396474" w14:textId="77777777" w:rsidR="00E468CF" w:rsidRPr="00E468CF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8C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(NEW, REPLACEMENT)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ECF7323" w14:textId="77777777" w:rsidR="00E468CF" w:rsidRPr="00E468CF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780B3A5" w14:textId="77777777" w:rsidR="00E468CF" w:rsidRPr="00E468CF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468CF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$5.00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2F78A80B" w14:textId="77777777" w:rsidR="00E468CF" w:rsidRPr="00E468CF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468CF" w:rsidRPr="00E468CF" w14:paraId="2F9D8131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47B2F28D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NEW FURNACE/AIR HANDLER (CIRCLE ONE)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70FF566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A460C4A" w14:textId="77777777" w:rsidR="00E468CF" w:rsidRPr="00A8234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C526299" w14:textId="77777777" w:rsidR="00E468CF" w:rsidRPr="00CA048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E468CF" w:rsidRPr="00E468CF" w14:paraId="19021DB1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48720726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SUPPLIES-DIFFUSERS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89082E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90BC292" w14:textId="77777777" w:rsidR="00E468CF" w:rsidRPr="00A8234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$0.50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53345087" w14:textId="77777777" w:rsidR="00E468CF" w:rsidRPr="00CA048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E468CF" w:rsidRPr="00E468CF" w14:paraId="666A3766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0139D031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RETURNS-GRILLES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1F4A6D1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1B0708D" w14:textId="77777777" w:rsidR="00E468CF" w:rsidRPr="00A8234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$0.50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28DAA149" w14:textId="77777777" w:rsidR="00E468CF" w:rsidRPr="00CA048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E468CF" w:rsidRPr="00E468CF" w14:paraId="599CC9F9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13DC21A5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HEAT PUMP 1 AND 2 TON</w:t>
            </w:r>
            <w:r w:rsidR="00A819C1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F036565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055C535" w14:textId="77777777" w:rsidR="00E468CF" w:rsidRPr="00A8234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357B6349" w14:textId="77777777" w:rsidR="00E468CF" w:rsidRPr="00CA048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E468CF" w:rsidRPr="00E468CF" w14:paraId="3FF2956B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6EFD4938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HEAT PUMP 3 AND 4 TON</w:t>
            </w:r>
            <w:r w:rsidR="00A819C1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5EEDB8A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768E9B7" w14:textId="77777777" w:rsidR="00E468CF" w:rsidRPr="00A8234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EDAEE3E" w14:textId="77777777" w:rsidR="00E468CF" w:rsidRPr="00CA048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E468CF" w:rsidRPr="00E468CF" w14:paraId="1829E948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585AFBFE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HEAT PUMP 5 AND 6 TON</w:t>
            </w:r>
            <w:r w:rsidR="00A819C1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821C1C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B7D3A08" w14:textId="77777777" w:rsidR="00E468CF" w:rsidRPr="00A8234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$35.00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E283944" w14:textId="77777777" w:rsidR="00E468CF" w:rsidRPr="00CA048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E468CF" w:rsidRPr="00E468CF" w14:paraId="66A5EF93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1AE72123" w14:textId="77777777" w:rsidR="00E468CF" w:rsidRPr="00A8234E" w:rsidRDefault="00E468CF" w:rsidP="00A819C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HEAT PUMP 7 TON</w:t>
            </w:r>
            <w:r w:rsidR="00A819C1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S</w:t>
            </w: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AND </w:t>
            </w:r>
            <w:r w:rsidR="00C51649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OVER</w:t>
            </w:r>
            <w:r w:rsidR="00375682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819C1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D29EA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+ LINE BELOW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EEF51C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D3E1241" w14:textId="77777777" w:rsidR="00E468CF" w:rsidRPr="00A8234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$35.00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514F34B5" w14:textId="77777777" w:rsidR="00E468CF" w:rsidRPr="00CA048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E468CF" w:rsidRPr="00E468CF" w14:paraId="48D47445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06E4C2DB" w14:textId="77777777" w:rsidR="00E468CF" w:rsidRPr="00A8234E" w:rsidRDefault="00A819C1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 NUMBER</w:t>
            </w:r>
            <w:r w:rsidR="00E468CF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OF TONS OVER 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11406FB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485C803C" w14:textId="77777777" w:rsidR="00E468CF" w:rsidRPr="00A8234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$5.00 PER TON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1FB0485A" w14:textId="77777777" w:rsidR="00E468CF" w:rsidRPr="00CA048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E468CF" w:rsidRPr="00E468CF" w14:paraId="68BB4881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197D5129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AIR CONDITIONING-24,001 TO 59,000 BTU'S   </w:t>
            </w:r>
          </w:p>
          <w:p w14:paraId="779F606B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(UP TO 5 TONS/OR CENTRAL STATION</w:t>
            </w:r>
            <w:r w:rsidR="006A7AD3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42D07F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6457A11" w14:textId="77777777" w:rsidR="00E468CF" w:rsidRPr="00A8234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$15.00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268C786" w14:textId="77777777" w:rsidR="00E468CF" w:rsidRPr="00CA048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E468CF" w:rsidRPr="00E468CF" w14:paraId="2C81702F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73D95B1F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AIR CONDITIONING-60,000 TO 99,999 BTU'S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89A16E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5F02EBD3" w14:textId="77777777" w:rsidR="00E468CF" w:rsidRPr="00A8234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$20.00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0E1DE907" w14:textId="77777777" w:rsidR="00E468CF" w:rsidRPr="00CA048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E468CF" w:rsidRPr="00E468CF" w14:paraId="3615D732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7CB98F37" w14:textId="77777777" w:rsidR="00F4134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AIR CONDITIONING-100,000 BTU'S AND </w:t>
            </w:r>
            <w:r w:rsidR="00C51649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OVER</w:t>
            </w:r>
          </w:p>
          <w:p w14:paraId="75B83081" w14:textId="77777777" w:rsidR="006A7AD3" w:rsidRPr="00A8234E" w:rsidRDefault="00E74632" w:rsidP="00F4134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+</w:t>
            </w:r>
            <w:r w:rsidR="00F4134F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BD29EA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LINE BELOW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629CB10" w14:textId="273711C3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7C5FE493" w14:textId="77777777" w:rsidR="00E468CF" w:rsidRPr="00A8234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$25.00 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05D0CB59" w14:textId="77777777" w:rsidR="00E468CF" w:rsidRPr="00CA048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E468CF" w:rsidRPr="00E468CF" w14:paraId="35AC5871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7EED6609" w14:textId="77777777" w:rsidR="00E468CF" w:rsidRPr="00A8234E" w:rsidRDefault="00A819C1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 NUMBER</w:t>
            </w:r>
            <w:r w:rsidR="00E468CF"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 xml:space="preserve"> OF TONS OVER 100,000 BTU'S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4707568" w14:textId="77777777" w:rsidR="00E468CF" w:rsidRPr="00A8234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195506A7" w14:textId="77777777" w:rsidR="00E468CF" w:rsidRPr="00A8234E" w:rsidRDefault="00E468CF" w:rsidP="00E468C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$1.00 PER TON</w:t>
            </w: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6DECEF7C" w14:textId="77777777" w:rsidR="00E468CF" w:rsidRPr="00CA048E" w:rsidRDefault="00E468CF" w:rsidP="00E468C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</w:tr>
      <w:tr w:rsidR="003B0D5B" w:rsidRPr="00E468CF" w14:paraId="19BE5300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</w:tcPr>
          <w:p w14:paraId="2FC9AC36" w14:textId="77777777" w:rsidR="003B0D5B" w:rsidRPr="00A8234E" w:rsidRDefault="008C4026" w:rsidP="009C2D83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A8234E">
              <w:rPr>
                <w:rFonts w:eastAsia="Times New Roman" w:cs="Times New Roman"/>
                <w:b/>
                <w:sz w:val="16"/>
                <w:szCs w:val="16"/>
              </w:rPr>
              <w:t>DUCT MODIFICATIONS/WORK</w:t>
            </w:r>
            <w:r w:rsidR="003B0D5B" w:rsidRPr="00A8234E">
              <w:rPr>
                <w:rFonts w:eastAsia="Times New Roman" w:cs="Times New Roman"/>
                <w:b/>
                <w:sz w:val="16"/>
                <w:szCs w:val="16"/>
              </w:rPr>
              <w:t xml:space="preserve"> SHALL BE CALCULATED</w:t>
            </w:r>
            <w:r w:rsidR="009C2D83" w:rsidRPr="00A8234E"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="003B0D5B" w:rsidRPr="00A8234E">
              <w:rPr>
                <w:rFonts w:eastAsia="Times New Roman" w:cs="Times New Roman"/>
                <w:b/>
                <w:sz w:val="16"/>
                <w:szCs w:val="16"/>
              </w:rPr>
              <w:t xml:space="preserve">PER BUILDING PERMIT SCHEDULE OF FEES 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66E06031" w14:textId="77777777" w:rsidR="003B0D5B" w:rsidRPr="00A8234E" w:rsidRDefault="003B0D5B" w:rsidP="003B0D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48D72A11" w14:textId="77777777" w:rsidR="003B0D5B" w:rsidRPr="00A8234E" w:rsidRDefault="003B0D5B" w:rsidP="003B0D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vAlign w:val="bottom"/>
          </w:tcPr>
          <w:p w14:paraId="0175A818" w14:textId="77777777" w:rsidR="003B0D5B" w:rsidRPr="00CA048E" w:rsidRDefault="003B0D5B" w:rsidP="003B0D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</w:rPr>
            </w:pPr>
          </w:p>
        </w:tc>
      </w:tr>
      <w:tr w:rsidR="003B0D5B" w:rsidRPr="00E468CF" w14:paraId="739729E5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  <w:hideMark/>
          </w:tcPr>
          <w:p w14:paraId="3582D5E8" w14:textId="77777777" w:rsidR="003B0D5B" w:rsidRPr="00E468CF" w:rsidRDefault="003B0D5B" w:rsidP="003B0D5B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  <w:r w:rsidRPr="00E468CF">
              <w:rPr>
                <w:rFonts w:eastAsia="Times New Roman" w:cs="Times New Roman"/>
                <w:b/>
                <w:sz w:val="16"/>
                <w:szCs w:val="16"/>
              </w:rPr>
              <w:t>REFRIGERATION FEE SHALL BE CALCULATED</w:t>
            </w:r>
          </w:p>
          <w:p w14:paraId="7754FF61" w14:textId="77777777" w:rsidR="003B0D5B" w:rsidRPr="00E468CF" w:rsidRDefault="003B0D5B" w:rsidP="003B0D5B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</w:rPr>
            </w:pPr>
            <w:r w:rsidRPr="00E468CF">
              <w:rPr>
                <w:rFonts w:eastAsia="Times New Roman" w:cs="Times New Roman"/>
                <w:b/>
                <w:sz w:val="16"/>
                <w:szCs w:val="16"/>
              </w:rPr>
              <w:t xml:space="preserve">PER BUILDING PERMIT SCHEDULE OF FEES 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D62985" w14:textId="77777777" w:rsidR="003B0D5B" w:rsidRPr="00E468CF" w:rsidRDefault="003B0D5B" w:rsidP="003B0D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14:paraId="3D03A1C4" w14:textId="77777777" w:rsidR="003B0D5B" w:rsidRPr="00E468CF" w:rsidRDefault="003B0D5B" w:rsidP="003B0D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45" w:type="dxa"/>
            <w:shd w:val="clear" w:color="auto" w:fill="auto"/>
            <w:noWrap/>
            <w:vAlign w:val="bottom"/>
            <w:hideMark/>
          </w:tcPr>
          <w:p w14:paraId="4F61BCDC" w14:textId="77777777" w:rsidR="003B0D5B" w:rsidRPr="00E468CF" w:rsidRDefault="003B0D5B" w:rsidP="003B0D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B0D5B" w:rsidRPr="00E468CF" w14:paraId="6863CD1D" w14:textId="77777777" w:rsidTr="00E468CF">
        <w:trPr>
          <w:trHeight w:val="225"/>
          <w:jc w:val="center"/>
        </w:trPr>
        <w:tc>
          <w:tcPr>
            <w:tcW w:w="4230" w:type="dxa"/>
            <w:shd w:val="clear" w:color="auto" w:fill="auto"/>
            <w:noWrap/>
            <w:vAlign w:val="bottom"/>
          </w:tcPr>
          <w:p w14:paraId="092F3E91" w14:textId="77777777" w:rsidR="003B0D5B" w:rsidRPr="00E468CF" w:rsidRDefault="003B0D5B" w:rsidP="003B0D5B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E468CF">
              <w:rPr>
                <w:rFonts w:eastAsia="Times New Roman" w:cs="Times New Roman"/>
                <w:b/>
                <w:sz w:val="28"/>
                <w:szCs w:val="28"/>
              </w:rPr>
              <w:t>TOTAL PERMIT FEE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47FE444" w14:textId="77777777" w:rsidR="003B0D5B" w:rsidRPr="00E468CF" w:rsidRDefault="003B0D5B" w:rsidP="003B0D5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  <w:noWrap/>
            <w:vAlign w:val="bottom"/>
          </w:tcPr>
          <w:p w14:paraId="6964E941" w14:textId="77777777" w:rsidR="003B0D5B" w:rsidRPr="00E468CF" w:rsidRDefault="003B0D5B" w:rsidP="003B0D5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  <w:shd w:val="clear" w:color="auto" w:fill="auto"/>
            <w:noWrap/>
            <w:vAlign w:val="bottom"/>
          </w:tcPr>
          <w:p w14:paraId="5F5559D3" w14:textId="77777777" w:rsidR="003B0D5B" w:rsidRPr="00E468CF" w:rsidRDefault="003B0D5B" w:rsidP="003B0D5B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E468CF">
              <w:rPr>
                <w:rFonts w:eastAsia="Times New Roman" w:cs="Times New Roman"/>
                <w:sz w:val="28"/>
                <w:szCs w:val="28"/>
              </w:rPr>
              <w:t>$</w:t>
            </w:r>
          </w:p>
        </w:tc>
      </w:tr>
    </w:tbl>
    <w:p w14:paraId="57C0CD17" w14:textId="77777777" w:rsidR="006A7AD3" w:rsidRDefault="006A7AD3" w:rsidP="008E38A6">
      <w:pPr>
        <w:spacing w:after="0"/>
      </w:pPr>
    </w:p>
    <w:p w14:paraId="1A88D95A" w14:textId="77777777" w:rsidR="00B111B8" w:rsidRDefault="00B111B8" w:rsidP="008E38A6">
      <w:pPr>
        <w:spacing w:after="0"/>
        <w:rPr>
          <w:sz w:val="16"/>
          <w:szCs w:val="16"/>
        </w:rPr>
      </w:pPr>
      <w:r w:rsidRPr="00B111B8">
        <w:rPr>
          <w:sz w:val="16"/>
          <w:szCs w:val="16"/>
        </w:rPr>
        <w:t>ALL WORK SHALL BE DONE IN COMPLIANCE WITH THE LAWS AND ORDINANCES OF THE CITY OF CHARLESTON AND IN ACCOR</w:t>
      </w:r>
      <w:r w:rsidR="00597E75">
        <w:rPr>
          <w:sz w:val="16"/>
          <w:szCs w:val="16"/>
        </w:rPr>
        <w:t>D</w:t>
      </w:r>
      <w:r w:rsidRPr="00B111B8">
        <w:rPr>
          <w:sz w:val="16"/>
          <w:szCs w:val="16"/>
        </w:rPr>
        <w:t>ANCE WITH APPROVED PLANS AND SPECIFICATIONS ON FILE WITH THE BUILDING DEPARTMENT</w:t>
      </w:r>
      <w:r>
        <w:rPr>
          <w:sz w:val="16"/>
          <w:szCs w:val="16"/>
        </w:rPr>
        <w:t>.</w:t>
      </w:r>
    </w:p>
    <w:p w14:paraId="0F071E0D" w14:textId="77777777" w:rsidR="00F20DB2" w:rsidRDefault="00F20DB2" w:rsidP="008E38A6">
      <w:pPr>
        <w:spacing w:after="0"/>
        <w:rPr>
          <w:sz w:val="16"/>
          <w:szCs w:val="16"/>
        </w:rPr>
      </w:pPr>
    </w:p>
    <w:p w14:paraId="1F188FB9" w14:textId="77777777" w:rsidR="00B111B8" w:rsidRDefault="00B111B8" w:rsidP="008E38A6">
      <w:pPr>
        <w:spacing w:after="0"/>
        <w:rPr>
          <w:sz w:val="16"/>
          <w:szCs w:val="16"/>
        </w:rPr>
      </w:pPr>
    </w:p>
    <w:p w14:paraId="0C4E6C20" w14:textId="77777777" w:rsidR="00B111B8" w:rsidRDefault="00F20DB2" w:rsidP="008E38A6">
      <w:pPr>
        <w:spacing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                                     _________________________________________</w:t>
      </w:r>
    </w:p>
    <w:p w14:paraId="3796B8C7" w14:textId="77777777" w:rsidR="00F20DB2" w:rsidRDefault="00F20DB2" w:rsidP="008E38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SIGNATURE OF OWNER/CONTRACTOR OR AUTHORIZED                                                              DATE REQUESTED</w:t>
      </w:r>
    </w:p>
    <w:p w14:paraId="2C3B8A21" w14:textId="77777777" w:rsidR="00F20DB2" w:rsidRPr="00B111B8" w:rsidRDefault="00F20DB2" w:rsidP="008E38A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REPRESENATIVE REQUESTING PERMIT</w:t>
      </w:r>
    </w:p>
    <w:sectPr w:rsidR="00F20DB2" w:rsidRPr="00B111B8" w:rsidSect="002A1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008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1A14C" w14:textId="77777777" w:rsidR="00360A41" w:rsidRDefault="00360A41" w:rsidP="00360A41">
      <w:pPr>
        <w:spacing w:after="0" w:line="240" w:lineRule="auto"/>
      </w:pPr>
      <w:r>
        <w:separator/>
      </w:r>
    </w:p>
  </w:endnote>
  <w:endnote w:type="continuationSeparator" w:id="0">
    <w:p w14:paraId="4502BA4B" w14:textId="77777777" w:rsidR="00360A41" w:rsidRDefault="00360A41" w:rsidP="0036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7B103" w14:textId="77777777" w:rsidR="00EC3358" w:rsidRDefault="00EC33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1105" w14:textId="77777777" w:rsidR="00EC3358" w:rsidRDefault="00EC3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E24C" w14:textId="77777777" w:rsidR="00EC3358" w:rsidRDefault="00EC3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D3AE" w14:textId="77777777" w:rsidR="00360A41" w:rsidRDefault="00360A41" w:rsidP="00360A41">
      <w:pPr>
        <w:spacing w:after="0" w:line="240" w:lineRule="auto"/>
      </w:pPr>
      <w:r>
        <w:separator/>
      </w:r>
    </w:p>
  </w:footnote>
  <w:footnote w:type="continuationSeparator" w:id="0">
    <w:p w14:paraId="3A70707D" w14:textId="77777777" w:rsidR="00360A41" w:rsidRDefault="00360A41" w:rsidP="00360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A2B96" w14:textId="77777777" w:rsidR="00EC3358" w:rsidRDefault="00EC33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F1B0B" w14:textId="77777777" w:rsidR="00360A41" w:rsidRPr="008E38A6" w:rsidRDefault="00360A41" w:rsidP="00360A41">
    <w:pPr>
      <w:spacing w:after="0"/>
      <w:rPr>
        <w:b/>
        <w:noProof/>
        <w:sz w:val="18"/>
        <w:szCs w:val="18"/>
      </w:rPr>
    </w:pPr>
    <w:r w:rsidRPr="00A06051">
      <w:rPr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5898197" wp14:editId="073D2ABE">
          <wp:simplePos x="0" y="0"/>
          <wp:positionH relativeFrom="margin">
            <wp:posOffset>-666750</wp:posOffset>
          </wp:positionH>
          <wp:positionV relativeFrom="paragraph">
            <wp:posOffset>-76200</wp:posOffset>
          </wp:positionV>
          <wp:extent cx="990600" cy="895350"/>
          <wp:effectExtent l="0" t="0" r="0" b="0"/>
          <wp:wrapSquare wrapText="bothSides"/>
          <wp:docPr id="2" name="Picture 2" descr="U:\My Pictures\cityemble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y Pictures\cityemblem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8"/>
        <w:szCs w:val="18"/>
      </w:rPr>
      <w:t xml:space="preserve">   </w:t>
    </w:r>
    <w:r w:rsidRPr="008E38A6">
      <w:rPr>
        <w:b/>
        <w:noProof/>
        <w:sz w:val="18"/>
        <w:szCs w:val="18"/>
      </w:rPr>
      <w:t>City of Charleston</w:t>
    </w:r>
  </w:p>
  <w:p w14:paraId="74CD2732" w14:textId="77777777" w:rsidR="00360A41" w:rsidRPr="008E38A6" w:rsidRDefault="00360A41" w:rsidP="00360A41">
    <w:pPr>
      <w:spacing w:after="0"/>
      <w:rPr>
        <w:b/>
        <w:noProof/>
        <w:sz w:val="18"/>
        <w:szCs w:val="18"/>
      </w:rPr>
    </w:pPr>
    <w:r>
      <w:rPr>
        <w:b/>
        <w:noProof/>
        <w:sz w:val="18"/>
        <w:szCs w:val="18"/>
      </w:rPr>
      <w:t xml:space="preserve">   </w:t>
    </w:r>
    <w:r w:rsidRPr="008E38A6">
      <w:rPr>
        <w:b/>
        <w:noProof/>
        <w:sz w:val="18"/>
        <w:szCs w:val="18"/>
      </w:rPr>
      <w:t>Building Department</w:t>
    </w:r>
  </w:p>
  <w:p w14:paraId="7D659DD3" w14:textId="77777777" w:rsidR="00360A41" w:rsidRPr="008E38A6" w:rsidRDefault="00360A41" w:rsidP="00360A41">
    <w:pPr>
      <w:spacing w:after="0"/>
      <w:rPr>
        <w:b/>
        <w:noProof/>
        <w:sz w:val="18"/>
        <w:szCs w:val="18"/>
      </w:rPr>
    </w:pPr>
    <w:r>
      <w:rPr>
        <w:b/>
        <w:noProof/>
        <w:sz w:val="18"/>
        <w:szCs w:val="18"/>
      </w:rPr>
      <w:t xml:space="preserve">   </w:t>
    </w:r>
    <w:r w:rsidRPr="008E38A6">
      <w:rPr>
        <w:b/>
        <w:noProof/>
        <w:sz w:val="18"/>
        <w:szCs w:val="18"/>
      </w:rPr>
      <w:t>9</w:t>
    </w:r>
    <w:r w:rsidR="00EC3358">
      <w:rPr>
        <w:b/>
        <w:noProof/>
        <w:sz w:val="18"/>
        <w:szCs w:val="18"/>
      </w:rPr>
      <w:t>1</w:t>
    </w:r>
    <w:r w:rsidRPr="008E38A6">
      <w:rPr>
        <w:b/>
        <w:noProof/>
        <w:sz w:val="18"/>
        <w:szCs w:val="18"/>
      </w:rPr>
      <w:t>5 Quarrier St Suite 5</w:t>
    </w:r>
  </w:p>
  <w:p w14:paraId="3E64A0D0" w14:textId="77777777" w:rsidR="00360A41" w:rsidRDefault="00360A41" w:rsidP="00360A41">
    <w:pPr>
      <w:spacing w:after="0"/>
      <w:rPr>
        <w:b/>
        <w:noProof/>
        <w:sz w:val="18"/>
        <w:szCs w:val="18"/>
      </w:rPr>
    </w:pPr>
    <w:r>
      <w:rPr>
        <w:b/>
        <w:noProof/>
        <w:sz w:val="18"/>
        <w:szCs w:val="18"/>
      </w:rPr>
      <w:t xml:space="preserve">   </w:t>
    </w:r>
    <w:r w:rsidRPr="008E38A6">
      <w:rPr>
        <w:b/>
        <w:noProof/>
        <w:sz w:val="18"/>
        <w:szCs w:val="18"/>
      </w:rPr>
      <w:t>Charleston WV  25301-2622</w:t>
    </w:r>
  </w:p>
  <w:p w14:paraId="357A1A77" w14:textId="77777777" w:rsidR="00360A41" w:rsidRDefault="00360A41" w:rsidP="00360A41">
    <w:pPr>
      <w:spacing w:after="0"/>
      <w:rPr>
        <w:b/>
        <w:noProof/>
        <w:sz w:val="18"/>
        <w:szCs w:val="18"/>
      </w:rPr>
    </w:pPr>
  </w:p>
  <w:p w14:paraId="285604F9" w14:textId="77777777" w:rsidR="00360A41" w:rsidRDefault="00360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6915" w14:textId="77777777" w:rsidR="00EC3358" w:rsidRDefault="00EC33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20C"/>
    <w:rsid w:val="000331EA"/>
    <w:rsid w:val="0024020C"/>
    <w:rsid w:val="00287746"/>
    <w:rsid w:val="002A1A66"/>
    <w:rsid w:val="00360A41"/>
    <w:rsid w:val="00375682"/>
    <w:rsid w:val="003B0D5B"/>
    <w:rsid w:val="003D0EC4"/>
    <w:rsid w:val="00420128"/>
    <w:rsid w:val="00597E75"/>
    <w:rsid w:val="006A7AD3"/>
    <w:rsid w:val="00837991"/>
    <w:rsid w:val="008C4026"/>
    <w:rsid w:val="008E38A6"/>
    <w:rsid w:val="009C2D83"/>
    <w:rsid w:val="00A7373E"/>
    <w:rsid w:val="00A819C1"/>
    <w:rsid w:val="00A8234E"/>
    <w:rsid w:val="00AD3DBF"/>
    <w:rsid w:val="00AE317A"/>
    <w:rsid w:val="00B111B8"/>
    <w:rsid w:val="00B718DC"/>
    <w:rsid w:val="00B73EFC"/>
    <w:rsid w:val="00BD29EA"/>
    <w:rsid w:val="00C51649"/>
    <w:rsid w:val="00CA048E"/>
    <w:rsid w:val="00CB72C3"/>
    <w:rsid w:val="00CD69D8"/>
    <w:rsid w:val="00D37CB2"/>
    <w:rsid w:val="00D5569D"/>
    <w:rsid w:val="00D573EA"/>
    <w:rsid w:val="00DA36D0"/>
    <w:rsid w:val="00DA40D8"/>
    <w:rsid w:val="00E468CF"/>
    <w:rsid w:val="00E61E86"/>
    <w:rsid w:val="00E74632"/>
    <w:rsid w:val="00E74924"/>
    <w:rsid w:val="00EC3358"/>
    <w:rsid w:val="00F20DB2"/>
    <w:rsid w:val="00F2680F"/>
    <w:rsid w:val="00F37BCE"/>
    <w:rsid w:val="00F4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82A33C"/>
  <w15:chartTrackingRefBased/>
  <w15:docId w15:val="{3E7386F1-34FB-4CCB-A9FA-7C829AB2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73E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b/>
      <w:caps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A40D8"/>
    <w:pPr>
      <w:spacing w:after="0" w:line="240" w:lineRule="auto"/>
    </w:pPr>
    <w:rPr>
      <w:rFonts w:eastAsiaTheme="majorEastAsia" w:cstheme="majorBidi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C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0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A41"/>
  </w:style>
  <w:style w:type="paragraph" w:styleId="Footer">
    <w:name w:val="footer"/>
    <w:basedOn w:val="Normal"/>
    <w:link w:val="FooterChar"/>
    <w:uiPriority w:val="99"/>
    <w:unhideWhenUsed/>
    <w:rsid w:val="00360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2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10629-D0DA-41A5-AE4D-047C3061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Susan</dc:creator>
  <cp:keywords/>
  <dc:description/>
  <cp:lastModifiedBy>Johnson, Susan</cp:lastModifiedBy>
  <cp:revision>35</cp:revision>
  <cp:lastPrinted>2019-01-16T13:46:00Z</cp:lastPrinted>
  <dcterms:created xsi:type="dcterms:W3CDTF">2015-01-30T14:47:00Z</dcterms:created>
  <dcterms:modified xsi:type="dcterms:W3CDTF">2022-05-25T13:31:00Z</dcterms:modified>
</cp:coreProperties>
</file>