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5B882F8" w14:textId="77777777" w:rsidR="007743D0" w:rsidRPr="00D358B0" w:rsidRDefault="00F1004B" w:rsidP="00FB3794">
      <w:pPr>
        <w:spacing w:after="1040"/>
        <w:ind w:right="5040"/>
        <w:rPr>
          <w:rFonts w:cs="Arial"/>
          <w:b/>
          <w:color w:val="FFFFFF"/>
          <w:sz w:val="18"/>
          <w:szCs w:val="20"/>
        </w:rPr>
      </w:pPr>
      <w:r>
        <w:rPr>
          <w:rFonts w:cs="Arial"/>
          <w:b/>
          <w:noProof/>
          <w:color w:val="FFFFFF"/>
          <w:sz w:val="18"/>
          <w:szCs w:val="20"/>
        </w:rPr>
        <w:drawing>
          <wp:anchor distT="0" distB="0" distL="114300" distR="114300" simplePos="0" relativeHeight="251658240" behindDoc="0" locked="1" layoutInCell="1" allowOverlap="1" wp14:anchorId="41EB8EFA" wp14:editId="04D8DCB3">
            <wp:simplePos x="0" y="0"/>
            <wp:positionH relativeFrom="margin">
              <wp:posOffset>1460500</wp:posOffset>
            </wp:positionH>
            <wp:positionV relativeFrom="margin">
              <wp:posOffset>6807200</wp:posOffset>
            </wp:positionV>
            <wp:extent cx="1143002" cy="777242"/>
            <wp:effectExtent l="0" t="0" r="0" b="0"/>
            <wp:wrapNone/>
            <wp:docPr id="100016" name="Picture 100016" descr="Broker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87226464" name=""/>
                    <pic:cNvPicPr>
                      <a:picLocks noChangeAspect="1"/>
                    </pic:cNvPicPr>
                  </pic:nvPicPr>
                  <pic:blipFill>
                    <a:blip r:embed="rId7"/>
                    <a:stretch>
                      <a:fillRect/>
                    </a:stretch>
                  </pic:blipFill>
                  <pic:spPr>
                    <a:xfrm>
                      <a:off x="0" y="0"/>
                      <a:ext cx="1143002" cy="777242"/>
                    </a:xfrm>
                    <a:prstGeom prst="rect">
                      <a:avLst/>
                    </a:prstGeom>
                  </pic:spPr>
                </pic:pic>
              </a:graphicData>
            </a:graphic>
          </wp:anchor>
        </w:drawing>
      </w:r>
      <w:r>
        <w:rPr>
          <w:rFonts w:cs="Arial"/>
          <w:b/>
          <w:color w:val="FFFFFF"/>
          <w:sz w:val="18"/>
          <w:szCs w:val="20"/>
        </w:rPr>
        <w:t xml:space="preserve"> </w:t>
      </w:r>
      <w:r w:rsidR="00424EF3" w:rsidRPr="00D358B0">
        <w:rPr>
          <w:rFonts w:cs="Arial"/>
          <w:b/>
          <w:color w:val="FFFFFF"/>
          <w:sz w:val="18"/>
          <w:szCs w:val="20"/>
        </w:rPr>
        <w:t xml:space="preserve">From </w:t>
      </w:r>
    </w:p>
    <w:p w14:paraId="6285298D" w14:textId="77777777" w:rsidR="00C63A42" w:rsidRPr="00896B6C" w:rsidRDefault="00C63A42" w:rsidP="00C63A42">
      <w:pPr>
        <w:spacing w:after="120"/>
        <w:rPr>
          <w:rFonts w:cs="Arial"/>
          <w:b/>
          <w:color w:val="FFFFFF"/>
          <w:sz w:val="20"/>
          <w:szCs w:val="20"/>
        </w:rPr>
        <w:sectPr w:rsidR="00C63A42" w:rsidRPr="00896B6C" w:rsidSect="00205E89">
          <w:headerReference w:type="default" r:id="rId8"/>
          <w:footerReference w:type="default" r:id="rId9"/>
          <w:type w:val="continuous"/>
          <w:pgSz w:w="12240" w:h="15840"/>
          <w:pgMar w:top="3600" w:right="720" w:bottom="1872" w:left="720" w:header="720" w:footer="720" w:gutter="0"/>
          <w:cols w:space="360"/>
          <w:docGrid w:linePitch="360"/>
        </w:sectPr>
      </w:pPr>
    </w:p>
    <w:p w14:paraId="2997EEAD" w14:textId="77777777" w:rsidR="00A37414" w:rsidRPr="00105947" w:rsidRDefault="00F1004B" w:rsidP="00A37414">
      <w:pPr>
        <w:spacing w:after="120"/>
        <w:rPr>
          <w:rFonts w:eastAsia="Calibri" w:cs="Arial"/>
          <w:b/>
          <w:color w:val="auto"/>
          <w:sz w:val="48"/>
          <w:szCs w:val="22"/>
          <w:u w:val="single"/>
        </w:rPr>
      </w:pPr>
      <w:r>
        <w:rPr>
          <w:rFonts w:eastAsia="Calibri" w:cs="Arial"/>
          <w:b/>
          <w:color w:val="auto"/>
          <w:sz w:val="48"/>
          <w:szCs w:val="22"/>
          <w:u w:val="single"/>
        </w:rPr>
        <w:t xml:space="preserve">Understanding a Health </w:t>
      </w:r>
      <w:r w:rsidRPr="00105947">
        <w:rPr>
          <w:rFonts w:eastAsia="Calibri" w:cs="Arial"/>
          <w:b/>
          <w:color w:val="auto"/>
          <w:sz w:val="48"/>
          <w:szCs w:val="22"/>
          <w:u w:val="single"/>
        </w:rPr>
        <w:t>Savings Account</w:t>
      </w:r>
    </w:p>
    <w:p w14:paraId="44AC1E44" w14:textId="77777777" w:rsidR="00A37414" w:rsidRPr="00A37414" w:rsidRDefault="00F1004B" w:rsidP="00A37414">
      <w:pPr>
        <w:spacing w:before="120" w:after="0"/>
        <w:ind w:right="-86"/>
        <w:rPr>
          <w:rFonts w:cs="Arial"/>
          <w:color w:val="auto"/>
          <w:sz w:val="20"/>
          <w:szCs w:val="20"/>
        </w:rPr>
      </w:pPr>
      <w:r w:rsidRPr="00A37414">
        <w:rPr>
          <w:rFonts w:cs="Arial"/>
          <w:color w:val="auto"/>
          <w:sz w:val="20"/>
          <w:szCs w:val="20"/>
        </w:rPr>
        <w:t xml:space="preserve">Otherwise known as an HSA, a health savings account can be funded with your tax-exempt dollars, by your </w:t>
      </w:r>
      <w:r w:rsidRPr="00A37414">
        <w:rPr>
          <w:rFonts w:cs="Arial"/>
          <w:color w:val="auto"/>
          <w:sz w:val="20"/>
          <w:szCs w:val="20"/>
        </w:rPr>
        <w:t>employer, by a family member or by anyone else on your behalf. Dollars from the account can help pay for eligible medical expenses not covered by an insurance plan, including the deductible, coinsurance, and even health insurance premiums, in some cases.</w:t>
      </w:r>
    </w:p>
    <w:p w14:paraId="1A11F21E" w14:textId="77777777" w:rsidR="00A37414" w:rsidRPr="00A37414" w:rsidRDefault="00A37414" w:rsidP="00A37414">
      <w:pPr>
        <w:spacing w:after="0"/>
        <w:ind w:right="-86"/>
        <w:rPr>
          <w:rFonts w:cs="Arial"/>
          <w:b/>
          <w:color w:val="auto"/>
          <w:sz w:val="20"/>
          <w:szCs w:val="20"/>
        </w:rPr>
      </w:pPr>
    </w:p>
    <w:p w14:paraId="3D823374" w14:textId="77777777" w:rsidR="00A37414" w:rsidRPr="00A37414" w:rsidRDefault="00F1004B" w:rsidP="00A37414">
      <w:pPr>
        <w:spacing w:after="0"/>
        <w:ind w:right="-86"/>
        <w:rPr>
          <w:rFonts w:cs="Arial"/>
          <w:b/>
          <w:color w:val="auto"/>
          <w:sz w:val="20"/>
          <w:szCs w:val="20"/>
        </w:rPr>
      </w:pPr>
      <w:r w:rsidRPr="00A37414">
        <w:rPr>
          <w:rFonts w:cs="Arial"/>
          <w:b/>
          <w:color w:val="auto"/>
          <w:sz w:val="20"/>
          <w:szCs w:val="20"/>
        </w:rPr>
        <w:t>Who is eligible for an HSA?</w:t>
      </w:r>
    </w:p>
    <w:p w14:paraId="46FCB8B7" w14:textId="77777777" w:rsidR="00A37414" w:rsidRPr="00A37414" w:rsidRDefault="00F1004B" w:rsidP="00A37414">
      <w:pPr>
        <w:spacing w:after="0"/>
        <w:ind w:right="-86"/>
        <w:rPr>
          <w:rFonts w:cs="Arial"/>
          <w:color w:val="auto"/>
          <w:sz w:val="20"/>
          <w:szCs w:val="20"/>
        </w:rPr>
      </w:pPr>
      <w:r w:rsidRPr="00A37414">
        <w:rPr>
          <w:rFonts w:cs="Arial"/>
          <w:color w:val="auto"/>
          <w:sz w:val="20"/>
          <w:szCs w:val="20"/>
        </w:rPr>
        <w:t>Anyone who is:</w:t>
      </w:r>
    </w:p>
    <w:p w14:paraId="68471A92" w14:textId="77777777" w:rsidR="00A37414" w:rsidRPr="00A37414" w:rsidRDefault="00F1004B" w:rsidP="008815B1">
      <w:pPr>
        <w:numPr>
          <w:ilvl w:val="0"/>
          <w:numId w:val="6"/>
        </w:numPr>
        <w:spacing w:before="60" w:after="200"/>
        <w:ind w:left="360" w:right="-86"/>
        <w:rPr>
          <w:rFonts w:cs="Arial"/>
          <w:color w:val="auto"/>
          <w:sz w:val="20"/>
          <w:szCs w:val="20"/>
        </w:rPr>
      </w:pPr>
      <w:r w:rsidRPr="00A37414">
        <w:rPr>
          <w:rFonts w:cs="Arial"/>
          <w:color w:val="auto"/>
          <w:sz w:val="20"/>
          <w:szCs w:val="20"/>
        </w:rPr>
        <w:t>Covered by a high deductible health plan (HDHP);</w:t>
      </w:r>
    </w:p>
    <w:p w14:paraId="0AD347EE" w14:textId="77777777" w:rsidR="00A37414" w:rsidRPr="00A37414" w:rsidRDefault="00F1004B" w:rsidP="008815B1">
      <w:pPr>
        <w:numPr>
          <w:ilvl w:val="0"/>
          <w:numId w:val="6"/>
        </w:numPr>
        <w:spacing w:before="60" w:after="200"/>
        <w:ind w:left="360" w:right="-86"/>
        <w:rPr>
          <w:rFonts w:cs="Arial"/>
          <w:color w:val="auto"/>
          <w:sz w:val="20"/>
          <w:szCs w:val="20"/>
        </w:rPr>
      </w:pPr>
      <w:r w:rsidRPr="00A37414">
        <w:rPr>
          <w:rFonts w:cs="Arial"/>
          <w:color w:val="auto"/>
          <w:sz w:val="20"/>
          <w:szCs w:val="20"/>
        </w:rPr>
        <w:t>Not covered under another medical plan that is not an HDHP;</w:t>
      </w:r>
    </w:p>
    <w:p w14:paraId="667B36B9" w14:textId="77777777" w:rsidR="00A37414" w:rsidRPr="00A37414" w:rsidRDefault="00F1004B" w:rsidP="008815B1">
      <w:pPr>
        <w:numPr>
          <w:ilvl w:val="0"/>
          <w:numId w:val="6"/>
        </w:numPr>
        <w:spacing w:before="60" w:after="200"/>
        <w:ind w:left="360" w:right="-86"/>
        <w:rPr>
          <w:rFonts w:cs="Arial"/>
          <w:color w:val="auto"/>
          <w:sz w:val="20"/>
          <w:szCs w:val="20"/>
        </w:rPr>
      </w:pPr>
      <w:r w:rsidRPr="00A37414">
        <w:rPr>
          <w:rFonts w:cs="Arial"/>
          <w:color w:val="auto"/>
          <w:sz w:val="20"/>
          <w:szCs w:val="20"/>
        </w:rPr>
        <w:t>Not entitled to (eligible for AND enrolled in) Medicare benefits; or</w:t>
      </w:r>
    </w:p>
    <w:p w14:paraId="1FEF3911" w14:textId="77777777" w:rsidR="00A37414" w:rsidRPr="00A37414" w:rsidRDefault="00F1004B" w:rsidP="008815B1">
      <w:pPr>
        <w:numPr>
          <w:ilvl w:val="0"/>
          <w:numId w:val="6"/>
        </w:numPr>
        <w:spacing w:before="60" w:after="200"/>
        <w:ind w:left="360" w:right="-86"/>
        <w:rPr>
          <w:rFonts w:cs="Arial"/>
          <w:color w:val="auto"/>
          <w:sz w:val="20"/>
          <w:szCs w:val="20"/>
        </w:rPr>
      </w:pPr>
      <w:r w:rsidRPr="00A37414">
        <w:rPr>
          <w:rFonts w:cs="Arial"/>
          <w:color w:val="auto"/>
          <w:sz w:val="20"/>
          <w:szCs w:val="20"/>
        </w:rPr>
        <w:t>Not eligible to be claimed on anoth</w:t>
      </w:r>
      <w:r w:rsidRPr="00A37414">
        <w:rPr>
          <w:rFonts w:cs="Arial"/>
          <w:color w:val="auto"/>
          <w:sz w:val="20"/>
          <w:szCs w:val="20"/>
        </w:rPr>
        <w:t>er person’s tax return.</w:t>
      </w:r>
    </w:p>
    <w:p w14:paraId="376CFD32" w14:textId="77777777" w:rsidR="00A37414" w:rsidRDefault="00A37414" w:rsidP="00A37414">
      <w:pPr>
        <w:spacing w:after="0"/>
        <w:ind w:right="-86"/>
        <w:rPr>
          <w:rFonts w:cs="Arial"/>
          <w:b/>
          <w:color w:val="auto"/>
          <w:sz w:val="20"/>
          <w:szCs w:val="20"/>
        </w:rPr>
      </w:pPr>
    </w:p>
    <w:p w14:paraId="6B3A2D98" w14:textId="77777777" w:rsidR="00A37414" w:rsidRPr="00A37414" w:rsidRDefault="00F1004B" w:rsidP="00A37414">
      <w:pPr>
        <w:spacing w:after="0"/>
        <w:ind w:right="-86"/>
        <w:rPr>
          <w:rFonts w:cs="Arial"/>
          <w:b/>
          <w:color w:val="auto"/>
          <w:sz w:val="20"/>
          <w:szCs w:val="20"/>
        </w:rPr>
      </w:pPr>
      <w:r w:rsidRPr="00A37414">
        <w:rPr>
          <w:rFonts w:cs="Arial"/>
          <w:b/>
          <w:color w:val="auto"/>
          <w:sz w:val="20"/>
          <w:szCs w:val="20"/>
        </w:rPr>
        <w:t>What is an HDHP?</w:t>
      </w:r>
    </w:p>
    <w:p w14:paraId="31F41688" w14:textId="77777777" w:rsidR="00A37414" w:rsidRPr="00A37414" w:rsidRDefault="00F1004B" w:rsidP="00A37414">
      <w:pPr>
        <w:spacing w:after="0"/>
        <w:ind w:right="-86"/>
        <w:rPr>
          <w:rFonts w:cs="Arial"/>
          <w:color w:val="auto"/>
          <w:sz w:val="20"/>
          <w:szCs w:val="20"/>
        </w:rPr>
      </w:pPr>
      <w:r w:rsidRPr="00A37414">
        <w:rPr>
          <w:rFonts w:cs="Arial"/>
          <w:color w:val="auto"/>
          <w:sz w:val="20"/>
          <w:szCs w:val="20"/>
        </w:rPr>
        <w:t xml:space="preserve">A high deductible health plan is a plan with a minimum annual deductible and a </w:t>
      </w:r>
      <w:r w:rsidRPr="00A37414">
        <w:rPr>
          <w:rFonts w:cs="Arial"/>
          <w:color w:val="auto"/>
          <w:sz w:val="20"/>
          <w:szCs w:val="20"/>
        </w:rPr>
        <w:t>maximum out-of-pocket limit as listed in the following table. These minimums and maximums are determined annually by the Internal Reven</w:t>
      </w:r>
      <w:r w:rsidRPr="00A37414">
        <w:rPr>
          <w:rFonts w:cs="Arial"/>
          <w:color w:val="auto"/>
          <w:sz w:val="20"/>
          <w:szCs w:val="20"/>
        </w:rPr>
        <w:t>ue Service (IRS) and are subject to change.</w:t>
      </w:r>
    </w:p>
    <w:p w14:paraId="7C11320C" w14:textId="77777777" w:rsidR="00A37414" w:rsidRPr="00A37414" w:rsidRDefault="00A37414" w:rsidP="00A37414">
      <w:pPr>
        <w:spacing w:after="0"/>
        <w:ind w:right="-86"/>
        <w:rPr>
          <w:rFonts w:cs="Arial"/>
          <w:color w:val="auto"/>
          <w:sz w:val="20"/>
          <w:szCs w:val="20"/>
        </w:rPr>
      </w:pPr>
    </w:p>
    <w:tbl>
      <w:tblPr>
        <w:tblW w:w="7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8"/>
        <w:gridCol w:w="2542"/>
        <w:gridCol w:w="2508"/>
      </w:tblGrid>
      <w:tr w:rsidR="00E446C8" w14:paraId="6808747D" w14:textId="77777777" w:rsidTr="00611A6E">
        <w:trPr>
          <w:trHeight w:val="660"/>
        </w:trPr>
        <w:tc>
          <w:tcPr>
            <w:tcW w:w="2098" w:type="dxa"/>
            <w:shd w:val="clear" w:color="auto" w:fill="ADC1C6"/>
          </w:tcPr>
          <w:p w14:paraId="3ABA03F9" w14:textId="77777777" w:rsidR="00A37414" w:rsidRPr="00A37414" w:rsidRDefault="00F1004B" w:rsidP="00611A6E">
            <w:pPr>
              <w:spacing w:before="20" w:after="20"/>
              <w:ind w:right="-86"/>
              <w:jc w:val="center"/>
              <w:rPr>
                <w:rFonts w:cs="Arial"/>
                <w:b/>
                <w:color w:val="auto"/>
                <w:sz w:val="20"/>
                <w:szCs w:val="20"/>
              </w:rPr>
            </w:pPr>
            <w:r w:rsidRPr="00A37414">
              <w:rPr>
                <w:rFonts w:cs="Arial"/>
                <w:b/>
                <w:color w:val="auto"/>
                <w:sz w:val="20"/>
                <w:szCs w:val="20"/>
              </w:rPr>
              <w:t>Type of Coverage</w:t>
            </w:r>
          </w:p>
        </w:tc>
        <w:tc>
          <w:tcPr>
            <w:tcW w:w="2542" w:type="dxa"/>
            <w:shd w:val="clear" w:color="auto" w:fill="ADC1C6"/>
          </w:tcPr>
          <w:p w14:paraId="0D374CFD" w14:textId="77777777" w:rsidR="00A37414" w:rsidRPr="00A37414" w:rsidRDefault="00F1004B" w:rsidP="00611A6E">
            <w:pPr>
              <w:spacing w:before="20" w:after="20"/>
              <w:ind w:right="-86"/>
              <w:jc w:val="center"/>
              <w:rPr>
                <w:rFonts w:cs="Arial"/>
                <w:b/>
                <w:color w:val="auto"/>
                <w:sz w:val="20"/>
                <w:szCs w:val="20"/>
              </w:rPr>
            </w:pPr>
            <w:r w:rsidRPr="00A37414">
              <w:rPr>
                <w:rFonts w:cs="Arial"/>
                <w:b/>
                <w:color w:val="auto"/>
                <w:sz w:val="20"/>
                <w:szCs w:val="20"/>
              </w:rPr>
              <w:t>Minimum Annual Deductible</w:t>
            </w:r>
          </w:p>
        </w:tc>
        <w:tc>
          <w:tcPr>
            <w:tcW w:w="2508" w:type="dxa"/>
            <w:shd w:val="clear" w:color="auto" w:fill="ADC1C6"/>
          </w:tcPr>
          <w:p w14:paraId="1D913E1C" w14:textId="77777777" w:rsidR="00A37414" w:rsidRPr="00A37414" w:rsidRDefault="00F1004B" w:rsidP="00611A6E">
            <w:pPr>
              <w:spacing w:before="20" w:after="20"/>
              <w:ind w:right="-86"/>
              <w:jc w:val="center"/>
              <w:rPr>
                <w:rFonts w:cs="Arial"/>
                <w:b/>
                <w:color w:val="auto"/>
                <w:sz w:val="20"/>
                <w:szCs w:val="20"/>
              </w:rPr>
            </w:pPr>
            <w:r w:rsidRPr="00A37414">
              <w:rPr>
                <w:rFonts w:cs="Arial"/>
                <w:b/>
                <w:color w:val="auto"/>
                <w:sz w:val="20"/>
                <w:szCs w:val="20"/>
              </w:rPr>
              <w:t>Maximum Annual Out-of-pocket</w:t>
            </w:r>
          </w:p>
        </w:tc>
      </w:tr>
      <w:tr w:rsidR="00E446C8" w14:paraId="1CEDDD8E" w14:textId="77777777" w:rsidTr="00611A6E">
        <w:trPr>
          <w:trHeight w:val="660"/>
        </w:trPr>
        <w:tc>
          <w:tcPr>
            <w:tcW w:w="2098" w:type="dxa"/>
          </w:tcPr>
          <w:p w14:paraId="2769C1B8" w14:textId="77777777" w:rsidR="00A37414" w:rsidRPr="00A37414" w:rsidRDefault="00F1004B" w:rsidP="00611A6E">
            <w:pPr>
              <w:spacing w:before="20" w:after="20"/>
              <w:ind w:right="-86"/>
              <w:jc w:val="center"/>
              <w:rPr>
                <w:rFonts w:cs="Arial"/>
                <w:color w:val="auto"/>
                <w:sz w:val="20"/>
                <w:szCs w:val="20"/>
              </w:rPr>
            </w:pPr>
            <w:r w:rsidRPr="00A37414">
              <w:rPr>
                <w:rFonts w:cs="Arial"/>
                <w:color w:val="auto"/>
                <w:sz w:val="20"/>
                <w:szCs w:val="20"/>
              </w:rPr>
              <w:t>Individual</w:t>
            </w:r>
          </w:p>
        </w:tc>
        <w:tc>
          <w:tcPr>
            <w:tcW w:w="2542" w:type="dxa"/>
          </w:tcPr>
          <w:p w14:paraId="1F396F4F" w14:textId="77777777" w:rsidR="00A37414" w:rsidRDefault="00F1004B" w:rsidP="00611A6E">
            <w:pPr>
              <w:spacing w:before="20" w:after="20"/>
              <w:ind w:right="-86"/>
              <w:jc w:val="center"/>
              <w:rPr>
                <w:rFonts w:cs="Arial"/>
                <w:color w:val="auto"/>
                <w:sz w:val="20"/>
                <w:szCs w:val="20"/>
              </w:rPr>
            </w:pPr>
            <w:r w:rsidRPr="00A37414">
              <w:rPr>
                <w:rFonts w:cs="Arial"/>
                <w:color w:val="auto"/>
                <w:sz w:val="20"/>
                <w:szCs w:val="20"/>
              </w:rPr>
              <w:t>$1,350 for 201</w:t>
            </w:r>
            <w:r w:rsidR="009E2778">
              <w:rPr>
                <w:rFonts w:cs="Arial"/>
                <w:color w:val="auto"/>
                <w:sz w:val="20"/>
                <w:szCs w:val="20"/>
              </w:rPr>
              <w:t>9</w:t>
            </w:r>
          </w:p>
          <w:p w14:paraId="796FFDC4" w14:textId="77777777" w:rsidR="00F363BA" w:rsidRPr="00F363BA" w:rsidRDefault="00F1004B" w:rsidP="00611A6E">
            <w:pPr>
              <w:spacing w:before="20" w:after="20"/>
              <w:ind w:right="-86"/>
              <w:jc w:val="center"/>
              <w:rPr>
                <w:rFonts w:cs="Arial"/>
                <w:color w:val="auto"/>
                <w:sz w:val="18"/>
                <w:szCs w:val="18"/>
              </w:rPr>
            </w:pPr>
            <w:r>
              <w:rPr>
                <w:rFonts w:cs="Arial"/>
                <w:color w:val="auto"/>
                <w:sz w:val="18"/>
                <w:szCs w:val="18"/>
              </w:rPr>
              <w:t>($1,400 for 2020</w:t>
            </w:r>
            <w:r w:rsidRPr="00F363BA">
              <w:rPr>
                <w:rFonts w:cs="Arial"/>
                <w:color w:val="auto"/>
                <w:sz w:val="18"/>
                <w:szCs w:val="18"/>
              </w:rPr>
              <w:t>)</w:t>
            </w:r>
          </w:p>
        </w:tc>
        <w:tc>
          <w:tcPr>
            <w:tcW w:w="2508" w:type="dxa"/>
          </w:tcPr>
          <w:p w14:paraId="586740C3" w14:textId="77777777" w:rsidR="00A37414" w:rsidRDefault="00F1004B" w:rsidP="00611A6E">
            <w:pPr>
              <w:spacing w:before="20" w:after="20"/>
              <w:ind w:right="-86"/>
              <w:jc w:val="center"/>
              <w:rPr>
                <w:rFonts w:cs="Arial"/>
                <w:color w:val="auto"/>
                <w:sz w:val="20"/>
                <w:szCs w:val="20"/>
              </w:rPr>
            </w:pPr>
            <w:r>
              <w:rPr>
                <w:rFonts w:cs="Arial"/>
                <w:color w:val="auto"/>
                <w:sz w:val="20"/>
                <w:szCs w:val="20"/>
              </w:rPr>
              <w:t>$6,750 for 2019</w:t>
            </w:r>
          </w:p>
          <w:p w14:paraId="0C2C5CB9" w14:textId="77777777" w:rsidR="00F363BA" w:rsidRPr="00F363BA" w:rsidRDefault="00F1004B" w:rsidP="009E2778">
            <w:pPr>
              <w:spacing w:before="20" w:after="20"/>
              <w:ind w:right="-86"/>
              <w:jc w:val="center"/>
              <w:rPr>
                <w:rFonts w:cs="Arial"/>
                <w:color w:val="auto"/>
                <w:sz w:val="18"/>
                <w:szCs w:val="18"/>
              </w:rPr>
            </w:pPr>
            <w:r w:rsidRPr="00F363BA">
              <w:rPr>
                <w:rFonts w:cs="Arial"/>
                <w:color w:val="auto"/>
                <w:sz w:val="18"/>
                <w:szCs w:val="18"/>
              </w:rPr>
              <w:t>($6,</w:t>
            </w:r>
            <w:r w:rsidR="009E2778">
              <w:rPr>
                <w:rFonts w:cs="Arial"/>
                <w:color w:val="auto"/>
                <w:sz w:val="18"/>
                <w:szCs w:val="18"/>
              </w:rPr>
              <w:t>900 for 2020</w:t>
            </w:r>
            <w:r w:rsidRPr="00F363BA">
              <w:rPr>
                <w:rFonts w:cs="Arial"/>
                <w:color w:val="auto"/>
                <w:sz w:val="18"/>
                <w:szCs w:val="18"/>
              </w:rPr>
              <w:t>)</w:t>
            </w:r>
          </w:p>
        </w:tc>
      </w:tr>
      <w:tr w:rsidR="00E446C8" w14:paraId="0CE3CBDC" w14:textId="77777777" w:rsidTr="00611A6E">
        <w:trPr>
          <w:trHeight w:val="660"/>
        </w:trPr>
        <w:tc>
          <w:tcPr>
            <w:tcW w:w="2098" w:type="dxa"/>
          </w:tcPr>
          <w:p w14:paraId="6C595AD6" w14:textId="77777777" w:rsidR="00A37414" w:rsidRPr="00A37414" w:rsidRDefault="00F1004B" w:rsidP="00611A6E">
            <w:pPr>
              <w:spacing w:before="20" w:after="20"/>
              <w:ind w:right="-86"/>
              <w:jc w:val="center"/>
              <w:rPr>
                <w:rFonts w:cs="Arial"/>
                <w:color w:val="auto"/>
                <w:sz w:val="20"/>
                <w:szCs w:val="20"/>
              </w:rPr>
            </w:pPr>
            <w:r w:rsidRPr="00A37414">
              <w:rPr>
                <w:rFonts w:cs="Arial"/>
                <w:color w:val="auto"/>
                <w:sz w:val="20"/>
                <w:szCs w:val="20"/>
              </w:rPr>
              <w:t>Family</w:t>
            </w:r>
          </w:p>
        </w:tc>
        <w:tc>
          <w:tcPr>
            <w:tcW w:w="2542" w:type="dxa"/>
          </w:tcPr>
          <w:p w14:paraId="3AFEC42C" w14:textId="77777777" w:rsidR="00A37414" w:rsidRDefault="00F1004B" w:rsidP="00611A6E">
            <w:pPr>
              <w:spacing w:before="20" w:after="20"/>
              <w:ind w:right="-86"/>
              <w:jc w:val="center"/>
              <w:rPr>
                <w:rFonts w:cs="Arial"/>
                <w:color w:val="auto"/>
                <w:sz w:val="20"/>
                <w:szCs w:val="20"/>
              </w:rPr>
            </w:pPr>
            <w:r>
              <w:rPr>
                <w:rFonts w:cs="Arial"/>
                <w:color w:val="auto"/>
                <w:sz w:val="20"/>
                <w:szCs w:val="20"/>
              </w:rPr>
              <w:t>$2,700 for 2019</w:t>
            </w:r>
          </w:p>
          <w:p w14:paraId="5AB88C59" w14:textId="77777777" w:rsidR="00F363BA" w:rsidRPr="00F363BA" w:rsidRDefault="00F1004B" w:rsidP="00611A6E">
            <w:pPr>
              <w:spacing w:before="20" w:after="20"/>
              <w:ind w:right="-86"/>
              <w:jc w:val="center"/>
              <w:rPr>
                <w:rFonts w:cs="Arial"/>
                <w:color w:val="auto"/>
                <w:sz w:val="18"/>
                <w:szCs w:val="18"/>
              </w:rPr>
            </w:pPr>
            <w:r>
              <w:rPr>
                <w:rFonts w:cs="Arial"/>
                <w:color w:val="auto"/>
                <w:sz w:val="18"/>
                <w:szCs w:val="18"/>
              </w:rPr>
              <w:t>($2,800 for 2020</w:t>
            </w:r>
            <w:r w:rsidRPr="00F363BA">
              <w:rPr>
                <w:rFonts w:cs="Arial"/>
                <w:color w:val="auto"/>
                <w:sz w:val="18"/>
                <w:szCs w:val="18"/>
              </w:rPr>
              <w:t>)</w:t>
            </w:r>
          </w:p>
        </w:tc>
        <w:tc>
          <w:tcPr>
            <w:tcW w:w="2508" w:type="dxa"/>
          </w:tcPr>
          <w:p w14:paraId="74ED0D4B" w14:textId="77777777" w:rsidR="00A37414" w:rsidRDefault="00F1004B" w:rsidP="00611A6E">
            <w:pPr>
              <w:spacing w:before="20" w:after="20"/>
              <w:ind w:right="-86"/>
              <w:jc w:val="center"/>
              <w:rPr>
                <w:rFonts w:cs="Arial"/>
                <w:color w:val="auto"/>
                <w:sz w:val="20"/>
                <w:szCs w:val="20"/>
              </w:rPr>
            </w:pPr>
            <w:r>
              <w:rPr>
                <w:rFonts w:cs="Arial"/>
                <w:color w:val="auto"/>
                <w:sz w:val="20"/>
                <w:szCs w:val="20"/>
              </w:rPr>
              <w:t xml:space="preserve">$13,500 for </w:t>
            </w:r>
            <w:r>
              <w:rPr>
                <w:rFonts w:cs="Arial"/>
                <w:color w:val="auto"/>
                <w:sz w:val="20"/>
                <w:szCs w:val="20"/>
              </w:rPr>
              <w:t>2019</w:t>
            </w:r>
          </w:p>
          <w:p w14:paraId="4523E3B7" w14:textId="77777777" w:rsidR="00F363BA" w:rsidRPr="00F363BA" w:rsidRDefault="00F1004B" w:rsidP="00611A6E">
            <w:pPr>
              <w:spacing w:before="20" w:after="20"/>
              <w:ind w:right="-86"/>
              <w:jc w:val="center"/>
              <w:rPr>
                <w:rFonts w:cs="Arial"/>
                <w:color w:val="auto"/>
                <w:sz w:val="18"/>
                <w:szCs w:val="18"/>
              </w:rPr>
            </w:pPr>
            <w:r>
              <w:rPr>
                <w:rFonts w:cs="Arial"/>
                <w:color w:val="auto"/>
                <w:sz w:val="18"/>
                <w:szCs w:val="18"/>
              </w:rPr>
              <w:t>($13,800 for 2020</w:t>
            </w:r>
            <w:r w:rsidRPr="00F363BA">
              <w:rPr>
                <w:rFonts w:cs="Arial"/>
                <w:color w:val="auto"/>
                <w:sz w:val="18"/>
                <w:szCs w:val="18"/>
              </w:rPr>
              <w:t>)</w:t>
            </w:r>
          </w:p>
        </w:tc>
      </w:tr>
    </w:tbl>
    <w:p w14:paraId="1A106B60" w14:textId="77777777" w:rsidR="00A37414" w:rsidRPr="00A37414" w:rsidRDefault="00F1004B" w:rsidP="00A37414">
      <w:pPr>
        <w:spacing w:after="0"/>
        <w:ind w:right="-86"/>
        <w:rPr>
          <w:rFonts w:cs="Arial"/>
          <w:b/>
          <w:color w:val="auto"/>
          <w:sz w:val="20"/>
          <w:szCs w:val="20"/>
        </w:rPr>
      </w:pPr>
      <w:r w:rsidRPr="00A37414">
        <w:rPr>
          <w:rFonts w:cs="Arial"/>
          <w:b/>
          <w:noProof/>
          <w:color w:val="auto"/>
          <w:sz w:val="20"/>
          <w:szCs w:val="20"/>
        </w:rPr>
        <mc:AlternateContent>
          <mc:Choice Requires="wps">
            <w:drawing>
              <wp:anchor distT="0" distB="137160" distL="114300" distR="114300" simplePos="0" relativeHeight="251663360" behindDoc="0" locked="0" layoutInCell="1" allowOverlap="1" wp14:anchorId="0E976445" wp14:editId="60EE691B">
                <wp:simplePos x="0" y="0"/>
                <wp:positionH relativeFrom="column">
                  <wp:posOffset>28575</wp:posOffset>
                </wp:positionH>
                <wp:positionV relativeFrom="paragraph">
                  <wp:posOffset>224155</wp:posOffset>
                </wp:positionV>
                <wp:extent cx="4272280" cy="664845"/>
                <wp:effectExtent l="0" t="0" r="0" b="0"/>
                <wp:wrapTopAndBottom/>
                <wp:docPr id="7" name="Text Box 1"/>
                <wp:cNvGraphicFramePr/>
                <a:graphic xmlns:a="http://schemas.openxmlformats.org/drawingml/2006/main">
                  <a:graphicData uri="http://schemas.microsoft.com/office/word/2010/wordprocessingShape">
                    <wps:wsp>
                      <wps:cNvSpPr txBox="1"/>
                      <wps:spPr>
                        <a:xfrm>
                          <a:off x="0" y="0"/>
                          <a:ext cx="4272280" cy="664845"/>
                        </a:xfrm>
                        <a:prstGeom prst="rect">
                          <a:avLst/>
                        </a:prstGeom>
                        <a:noFill/>
                        <a:ln w="6350">
                          <a:noFill/>
                        </a:ln>
                        <a:effectLst/>
                      </wps:spPr>
                      <wps:txbx>
                        <w:txbxContent>
                          <w:p w14:paraId="572E5252" w14:textId="77777777" w:rsidR="00A37414" w:rsidRDefault="00F1004B" w:rsidP="00A37414">
                            <w:pPr>
                              <w:pStyle w:val="pullquoteKYBHCR"/>
                            </w:pPr>
                            <w:r>
                              <w:t>A</w:t>
                            </w:r>
                            <w:r w:rsidRPr="00105947">
                              <w:t xml:space="preserve"> health savings account can be funded with your tax-exempt dollars, by your employer, by a family member or by anyone else on your behalf.</w:t>
                            </w:r>
                          </w:p>
                        </w:txbxContent>
                      </wps:txbx>
                      <wps:bodyPr rot="0" spcFirstLastPara="0" vertOverflow="overflow" horzOverflow="overflow" vert="horz" wrap="square" lIns="0" tIns="45720" rIns="0" bIns="0" numCol="1" spcCol="0" rtlCol="0" fromWordArt="0" anchor="t" anchorCtr="0" forceAA="0" compatLnSpc="1">
                        <a:prstTxWarp prst="textNoShape">
                          <a:avLst/>
                        </a:prstTxWarp>
                      </wps:bodyPr>
                    </wps:wsp>
                  </a:graphicData>
                </a:graphic>
                <wp14:sizeRelH relativeFrom="page">
                  <wp14:pctWidth>0</wp14:pctWidth>
                </wp14:sizeRelH>
                <wp14:sizeRelV relativeFrom="margin">
                  <wp14:pctHeight>0</wp14:pctHeight>
                </wp14:sizeRelV>
              </wp:anchor>
            </w:drawing>
          </mc:Choice>
          <mc:Fallback>
            <w:pict>
              <v:shapetype w14:anchorId="0E976445" id="_x0000_t202" coordsize="21600,21600" o:spt="202" path="m,l,21600r21600,l21600,xe">
                <v:stroke joinstyle="miter"/>
                <v:path gradientshapeok="t" o:connecttype="rect"/>
              </v:shapetype>
              <v:shape id="Text Box 1" o:spid="_x0000_s1026" type="#_x0000_t202" style="position:absolute;margin-left:2.25pt;margin-top:17.65pt;width:336.4pt;height:52.35pt;z-index:251663360;visibility:visible;mso-wrap-style:square;mso-width-percent:0;mso-height-percent:0;mso-wrap-distance-left:9pt;mso-wrap-distance-top:0;mso-wrap-distance-right:9pt;mso-wrap-distance-bottom:10.8pt;mso-position-horizontal:absolute;mso-position-horizontal-relative:text;mso-position-vertical:absolute;mso-position-vertical-relative:text;mso-width-percent:0;mso-height-percent:0;mso-width-relative:page;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" filled="f" stroked="f" strokeweight=".5pt">
                <v:textbox inset="0,,0,0">
                  <w:txbxContent>
                    <w:p w14:paraId="572E5252" w14:textId="77777777" w:rsidR="00A37414" w:rsidRDefault="00F1004B" w:rsidP="00A37414">
                      <w:pPr>
                        <w:pStyle w:val="pullquoteKYBHCR"/>
                      </w:pPr>
                      <w:r>
                        <w:t>A</w:t>
                      </w:r>
                      <w:r w:rsidRPr="00105947">
                        <w:t xml:space="preserve"> health savings account can be funded with your tax-exempt dollars, by your employer, by a family member or by anyone else on your behalf.</w:t>
                      </w:r>
                    </w:p>
                  </w:txbxContent>
                </v:textbox>
                <w10:wrap type="topAndBottom"/>
              </v:shape>
            </w:pict>
          </mc:Fallback>
        </mc:AlternateContent>
      </w:r>
    </w:p>
    <w:p w14:paraId="02F3FB0D" w14:textId="77777777" w:rsidR="00A37414" w:rsidRPr="00A37414" w:rsidRDefault="00F1004B" w:rsidP="00A37414">
      <w:pPr>
        <w:spacing w:after="0"/>
        <w:ind w:right="-86"/>
        <w:rPr>
          <w:rFonts w:cs="Arial"/>
          <w:b/>
          <w:color w:val="auto"/>
          <w:sz w:val="20"/>
          <w:szCs w:val="20"/>
        </w:rPr>
      </w:pPr>
      <w:r w:rsidRPr="00A37414">
        <w:rPr>
          <w:rFonts w:cs="Arial"/>
          <w:b/>
          <w:color w:val="auto"/>
          <w:sz w:val="20"/>
          <w:szCs w:val="20"/>
        </w:rPr>
        <w:t>How does an HSA work?</w:t>
      </w:r>
    </w:p>
    <w:p w14:paraId="64F2C589" w14:textId="77777777" w:rsidR="00A37414" w:rsidRPr="00A37414" w:rsidRDefault="00A37414" w:rsidP="00A37414">
      <w:pPr>
        <w:spacing w:after="0"/>
        <w:ind w:right="-86"/>
        <w:rPr>
          <w:rFonts w:cs="Arial"/>
          <w:color w:val="auto"/>
          <w:sz w:val="20"/>
          <w:szCs w:val="20"/>
        </w:rPr>
      </w:pPr>
    </w:p>
    <w:p w14:paraId="5091123B" w14:textId="77777777" w:rsidR="00A37414" w:rsidRPr="00A37414" w:rsidRDefault="00F1004B" w:rsidP="00A37414">
      <w:pPr>
        <w:spacing w:after="0"/>
        <w:ind w:right="-86"/>
        <w:jc w:val="center"/>
        <w:rPr>
          <w:rFonts w:cs="Arial"/>
          <w:color w:val="auto"/>
          <w:sz w:val="20"/>
          <w:szCs w:val="20"/>
        </w:rPr>
      </w:pPr>
      <w:r w:rsidRPr="00A37414">
        <w:rPr>
          <w:rFonts w:cs="Arial"/>
          <w:color w:val="auto"/>
          <w:sz w:val="20"/>
          <w:szCs w:val="20"/>
        </w:rPr>
        <w:t xml:space="preserve">Part 1: </w:t>
      </w:r>
      <w:r w:rsidRPr="00A37414">
        <w:rPr>
          <w:rFonts w:cs="Arial"/>
          <w:color w:val="auto"/>
          <w:sz w:val="20"/>
          <w:szCs w:val="20"/>
          <w:u w:val="single"/>
        </w:rPr>
        <w:t xml:space="preserve">Qualifying </w:t>
      </w:r>
      <w:r>
        <w:rPr>
          <w:rFonts w:cs="Arial"/>
          <w:color w:val="auto"/>
          <w:sz w:val="20"/>
          <w:szCs w:val="20"/>
          <w:u w:val="single"/>
        </w:rPr>
        <w:t>HDHP</w:t>
      </w:r>
    </w:p>
    <w:p w14:paraId="68753CC5" w14:textId="77777777" w:rsidR="00A37414" w:rsidRPr="00A37414" w:rsidRDefault="00F1004B" w:rsidP="00A37414">
      <w:pPr>
        <w:spacing w:after="0"/>
        <w:ind w:right="-86"/>
        <w:jc w:val="center"/>
        <w:rPr>
          <w:rFonts w:cs="Arial"/>
          <w:color w:val="auto"/>
          <w:sz w:val="20"/>
          <w:szCs w:val="20"/>
        </w:rPr>
      </w:pPr>
      <w:r w:rsidRPr="00A37414">
        <w:rPr>
          <w:rFonts w:cs="Arial"/>
          <w:noProof/>
          <w:color w:val="auto"/>
          <w:sz w:val="20"/>
          <w:szCs w:val="20"/>
        </w:rPr>
        <mc:AlternateContent>
          <mc:Choice Requires="wps">
            <w:drawing>
              <wp:anchor distT="0" distB="0" distL="114300" distR="114300" simplePos="0" relativeHeight="251659264" behindDoc="0" locked="0" layoutInCell="1" allowOverlap="1" wp14:anchorId="354319EF" wp14:editId="6A46B997">
                <wp:simplePos x="0" y="0"/>
                <wp:positionH relativeFrom="column">
                  <wp:posOffset>1835785</wp:posOffset>
                </wp:positionH>
                <wp:positionV relativeFrom="paragraph">
                  <wp:posOffset>59055</wp:posOffset>
                </wp:positionV>
                <wp:extent cx="617220" cy="546100"/>
                <wp:effectExtent l="35560" t="10160" r="33020" b="15240"/>
                <wp:wrapNone/>
                <wp:docPr id="6" name="AutoShap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546100"/>
                        </a:xfrm>
                        <a:prstGeom prst="downArrow">
                          <a:avLst>
                            <a:gd name="adj1" fmla="val 50000"/>
                            <a:gd name="adj2" fmla="val 25000"/>
                          </a:avLst>
                        </a:prstGeom>
                        <a:solidFill>
                          <a:srgbClr val="FFCA76"/>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3" o:spid="_x0000_s1026" type="#_x0000_t67" style="width:48.6pt;height:43pt;margin-top:4.65pt;margin-left:144.55pt;mso-height-percent:0;mso-height-relative:page;mso-width-percent:0;mso-width-relative:page;mso-wrap-distance-bottom:0;mso-wrap-distance-left:9pt;mso-wrap-distance-right:9pt;mso-wrap-distance-top:0;mso-wrap-style:square;position:absolute;visibility:visible;v-text-anchor:top;z-index:251660288" fillcolor="#ffca76"/>
            </w:pict>
          </mc:Fallback>
        </mc:AlternateContent>
      </w:r>
    </w:p>
    <w:p w14:paraId="74A93B83" w14:textId="77777777" w:rsidR="00A37414" w:rsidRPr="00A37414" w:rsidRDefault="00A37414" w:rsidP="00A37414">
      <w:pPr>
        <w:spacing w:after="0"/>
        <w:ind w:right="-86"/>
        <w:jc w:val="center"/>
        <w:rPr>
          <w:rFonts w:cs="Arial"/>
          <w:color w:val="auto"/>
          <w:sz w:val="20"/>
          <w:szCs w:val="20"/>
        </w:rPr>
      </w:pPr>
    </w:p>
    <w:p w14:paraId="1B5D0AA7" w14:textId="77777777" w:rsidR="00A37414" w:rsidRPr="00A37414" w:rsidRDefault="00A37414" w:rsidP="00A37414">
      <w:pPr>
        <w:spacing w:after="0"/>
        <w:ind w:right="-86"/>
        <w:jc w:val="center"/>
        <w:rPr>
          <w:rFonts w:cs="Arial"/>
          <w:color w:val="auto"/>
          <w:sz w:val="20"/>
          <w:szCs w:val="20"/>
        </w:rPr>
      </w:pPr>
    </w:p>
    <w:p w14:paraId="5B6E5819" w14:textId="77777777" w:rsidR="00A37414" w:rsidRPr="00A37414" w:rsidRDefault="00A37414" w:rsidP="00A37414">
      <w:pPr>
        <w:spacing w:after="0"/>
        <w:ind w:right="-86"/>
        <w:jc w:val="center"/>
        <w:rPr>
          <w:rFonts w:cs="Arial"/>
          <w:i/>
          <w:color w:val="auto"/>
          <w:sz w:val="20"/>
          <w:szCs w:val="20"/>
        </w:rPr>
      </w:pPr>
    </w:p>
    <w:p w14:paraId="33369019" w14:textId="77777777" w:rsidR="00A37414" w:rsidRPr="00A37414" w:rsidRDefault="00A37414" w:rsidP="00A37414">
      <w:pPr>
        <w:spacing w:after="0"/>
        <w:ind w:right="-86"/>
        <w:jc w:val="center"/>
        <w:rPr>
          <w:rFonts w:cs="Arial"/>
          <w:i/>
          <w:color w:val="auto"/>
          <w:sz w:val="20"/>
          <w:szCs w:val="20"/>
        </w:rPr>
      </w:pPr>
    </w:p>
    <w:p w14:paraId="4F42E0D4" w14:textId="77777777" w:rsidR="00A37414" w:rsidRPr="00A37414" w:rsidRDefault="00F1004B" w:rsidP="00A37414">
      <w:pPr>
        <w:spacing w:after="0"/>
        <w:ind w:right="-86"/>
        <w:jc w:val="center"/>
        <w:rPr>
          <w:rFonts w:cs="Arial"/>
          <w:i/>
          <w:color w:val="auto"/>
          <w:sz w:val="20"/>
          <w:szCs w:val="20"/>
        </w:rPr>
      </w:pPr>
      <w:r w:rsidRPr="00A37414">
        <w:rPr>
          <w:rFonts w:cs="Arial"/>
          <w:i/>
          <w:color w:val="auto"/>
          <w:sz w:val="20"/>
          <w:szCs w:val="20"/>
        </w:rPr>
        <w:t xml:space="preserve">Provides health care </w:t>
      </w:r>
      <w:r w:rsidRPr="00A37414">
        <w:rPr>
          <w:rFonts w:cs="Arial"/>
          <w:i/>
          <w:color w:val="auto"/>
          <w:sz w:val="20"/>
          <w:szCs w:val="20"/>
        </w:rPr>
        <w:t>benefits after the deductible has been met.</w:t>
      </w:r>
    </w:p>
    <w:p w14:paraId="53B8055F" w14:textId="77777777" w:rsidR="00A37414" w:rsidRPr="00A37414" w:rsidRDefault="00A37414" w:rsidP="00A37414">
      <w:pPr>
        <w:spacing w:after="0"/>
        <w:ind w:right="-86"/>
        <w:jc w:val="center"/>
        <w:rPr>
          <w:rFonts w:cs="Arial"/>
          <w:color w:val="auto"/>
          <w:sz w:val="20"/>
          <w:szCs w:val="20"/>
        </w:rPr>
      </w:pPr>
    </w:p>
    <w:p w14:paraId="55B2FDFA" w14:textId="77777777" w:rsidR="00A37414" w:rsidRPr="00A37414" w:rsidRDefault="00A37414" w:rsidP="00A37414">
      <w:pPr>
        <w:spacing w:after="0"/>
        <w:ind w:right="-86"/>
        <w:jc w:val="center"/>
        <w:rPr>
          <w:rFonts w:cs="Arial"/>
          <w:color w:val="auto"/>
          <w:sz w:val="20"/>
          <w:szCs w:val="20"/>
        </w:rPr>
      </w:pPr>
    </w:p>
    <w:p w14:paraId="4EC6524F" w14:textId="77777777" w:rsidR="00A37414" w:rsidRPr="00A37414" w:rsidRDefault="00F1004B" w:rsidP="00A37414">
      <w:pPr>
        <w:spacing w:after="0"/>
        <w:ind w:right="-86"/>
        <w:jc w:val="center"/>
        <w:rPr>
          <w:rFonts w:cs="Arial"/>
          <w:color w:val="auto"/>
          <w:sz w:val="20"/>
          <w:szCs w:val="20"/>
        </w:rPr>
      </w:pPr>
      <w:r w:rsidRPr="00A37414">
        <w:rPr>
          <w:rFonts w:cs="Arial"/>
          <w:color w:val="auto"/>
          <w:sz w:val="20"/>
          <w:szCs w:val="20"/>
        </w:rPr>
        <w:t xml:space="preserve">Part 2: </w:t>
      </w:r>
      <w:r>
        <w:rPr>
          <w:rFonts w:cs="Arial"/>
          <w:color w:val="auto"/>
          <w:sz w:val="20"/>
          <w:szCs w:val="20"/>
          <w:u w:val="single"/>
        </w:rPr>
        <w:t>HSA</w:t>
      </w:r>
    </w:p>
    <w:p w14:paraId="29508F85" w14:textId="77777777" w:rsidR="00A37414" w:rsidRPr="00A37414" w:rsidRDefault="00F1004B" w:rsidP="00A37414">
      <w:pPr>
        <w:spacing w:after="0"/>
        <w:ind w:right="-86"/>
        <w:jc w:val="center"/>
        <w:rPr>
          <w:rFonts w:cs="Arial"/>
          <w:color w:val="auto"/>
          <w:sz w:val="20"/>
          <w:szCs w:val="20"/>
        </w:rPr>
      </w:pPr>
      <w:r w:rsidRPr="00A37414">
        <w:rPr>
          <w:rFonts w:cs="Arial"/>
          <w:noProof/>
          <w:color w:val="auto"/>
          <w:sz w:val="20"/>
          <w:szCs w:val="20"/>
        </w:rPr>
        <mc:AlternateContent>
          <mc:Choice Requires="wps">
            <w:drawing>
              <wp:anchor distT="0" distB="0" distL="114300" distR="114300" simplePos="0" relativeHeight="251661312" behindDoc="0" locked="0" layoutInCell="1" allowOverlap="1" wp14:anchorId="364AD8E8" wp14:editId="70700A34">
                <wp:simplePos x="0" y="0"/>
                <wp:positionH relativeFrom="column">
                  <wp:posOffset>1835785</wp:posOffset>
                </wp:positionH>
                <wp:positionV relativeFrom="paragraph">
                  <wp:posOffset>59690</wp:posOffset>
                </wp:positionV>
                <wp:extent cx="617220" cy="546100"/>
                <wp:effectExtent l="35560" t="10795" r="33020" b="1460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7220" cy="546100"/>
                        </a:xfrm>
                        <a:prstGeom prst="downArrow">
                          <a:avLst>
                            <a:gd name="adj1" fmla="val 50000"/>
                            <a:gd name="adj2" fmla="val 25000"/>
                          </a:avLst>
                        </a:prstGeom>
                        <a:solidFill>
                          <a:srgbClr val="FFCA76"/>
                        </a:solidFill>
                        <a:ln w="9525">
                          <a:solidFill>
                            <a:srgbClr val="000000"/>
                          </a:solidFill>
                          <a:miter lim="800000"/>
                          <a:headEnd/>
                          <a:tailEnd/>
                        </a:ln>
                      </wps:spPr>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 id="AutoShape 4" o:spid="_x0000_s1027" type="#_x0000_t67" style="width:48.6pt;height:43pt;margin-top:4.7pt;margin-left:144.55pt;mso-height-percent:0;mso-height-relative:page;mso-width-percent:0;mso-width-relative:page;mso-wrap-distance-bottom:0;mso-wrap-distance-left:9pt;mso-wrap-distance-right:9pt;mso-wrap-distance-top:0;mso-wrap-style:square;position:absolute;visibility:visible;v-text-anchor:top;z-index:251662336" fillcolor="#ffca76"/>
            </w:pict>
          </mc:Fallback>
        </mc:AlternateContent>
      </w:r>
    </w:p>
    <w:p w14:paraId="129EAD99" w14:textId="77777777" w:rsidR="00A37414" w:rsidRPr="00A37414" w:rsidRDefault="00A37414" w:rsidP="00A37414">
      <w:pPr>
        <w:spacing w:after="0"/>
        <w:ind w:right="-86"/>
        <w:jc w:val="center"/>
        <w:rPr>
          <w:rFonts w:cs="Arial"/>
          <w:color w:val="auto"/>
          <w:sz w:val="20"/>
          <w:szCs w:val="20"/>
        </w:rPr>
      </w:pPr>
    </w:p>
    <w:p w14:paraId="6C76769C" w14:textId="77777777" w:rsidR="00A37414" w:rsidRPr="00A37414" w:rsidRDefault="00A37414" w:rsidP="00A37414">
      <w:pPr>
        <w:spacing w:after="0"/>
        <w:ind w:right="-86"/>
        <w:jc w:val="center"/>
        <w:rPr>
          <w:rFonts w:cs="Arial"/>
          <w:i/>
          <w:color w:val="auto"/>
          <w:sz w:val="20"/>
          <w:szCs w:val="20"/>
        </w:rPr>
      </w:pPr>
    </w:p>
    <w:p w14:paraId="17B12913" w14:textId="77777777" w:rsidR="00A37414" w:rsidRPr="00A37414" w:rsidRDefault="00A37414" w:rsidP="00A37414">
      <w:pPr>
        <w:spacing w:after="0"/>
        <w:ind w:right="-86"/>
        <w:jc w:val="center"/>
        <w:rPr>
          <w:rFonts w:cs="Arial"/>
          <w:i/>
          <w:color w:val="auto"/>
          <w:sz w:val="20"/>
          <w:szCs w:val="20"/>
        </w:rPr>
      </w:pPr>
    </w:p>
    <w:p w14:paraId="02816EAF" w14:textId="77777777" w:rsidR="00A37414" w:rsidRPr="00A37414" w:rsidRDefault="00A37414" w:rsidP="00A37414">
      <w:pPr>
        <w:spacing w:after="0"/>
        <w:ind w:right="-86"/>
        <w:jc w:val="center"/>
        <w:rPr>
          <w:rFonts w:cs="Arial"/>
          <w:i/>
          <w:color w:val="auto"/>
          <w:sz w:val="20"/>
          <w:szCs w:val="20"/>
        </w:rPr>
      </w:pPr>
    </w:p>
    <w:p w14:paraId="3A7FEC91" w14:textId="77777777" w:rsidR="00A37414" w:rsidRPr="00A37414" w:rsidRDefault="00F1004B" w:rsidP="00A37414">
      <w:pPr>
        <w:spacing w:after="0"/>
        <w:ind w:right="-86"/>
        <w:jc w:val="center"/>
        <w:rPr>
          <w:rFonts w:cs="Arial"/>
          <w:i/>
          <w:color w:val="auto"/>
          <w:sz w:val="20"/>
          <w:szCs w:val="20"/>
        </w:rPr>
      </w:pPr>
      <w:r w:rsidRPr="00A37414">
        <w:rPr>
          <w:rFonts w:cs="Arial"/>
          <w:i/>
          <w:color w:val="auto"/>
          <w:sz w:val="20"/>
          <w:szCs w:val="20"/>
        </w:rPr>
        <w:t>Pays for out-of-pocket expenses incurred before the deductible is met.</w:t>
      </w:r>
    </w:p>
    <w:p w14:paraId="58A34AF9" w14:textId="77777777" w:rsidR="00A37414" w:rsidRDefault="00A37414" w:rsidP="00A37414">
      <w:pPr>
        <w:spacing w:after="0"/>
        <w:ind w:right="-86"/>
        <w:rPr>
          <w:rFonts w:cs="Arial"/>
          <w:b/>
          <w:color w:val="auto"/>
          <w:sz w:val="20"/>
          <w:szCs w:val="20"/>
        </w:rPr>
      </w:pPr>
    </w:p>
    <w:p w14:paraId="0B800A34" w14:textId="77777777" w:rsidR="00A37414" w:rsidRPr="00A37414" w:rsidRDefault="00F1004B" w:rsidP="00A37414">
      <w:pPr>
        <w:spacing w:after="0"/>
        <w:ind w:right="-86"/>
        <w:rPr>
          <w:rFonts w:cs="Arial"/>
          <w:b/>
          <w:color w:val="auto"/>
          <w:sz w:val="20"/>
          <w:szCs w:val="20"/>
        </w:rPr>
      </w:pPr>
      <w:r w:rsidRPr="00A37414">
        <w:rPr>
          <w:rFonts w:cs="Arial"/>
          <w:b/>
          <w:color w:val="auto"/>
          <w:sz w:val="20"/>
          <w:szCs w:val="20"/>
        </w:rPr>
        <w:lastRenderedPageBreak/>
        <w:t>What are the steps in an HSA?</w:t>
      </w:r>
    </w:p>
    <w:p w14:paraId="4A1414E7" w14:textId="77777777" w:rsidR="00A37414" w:rsidRPr="00A37414" w:rsidRDefault="00F1004B" w:rsidP="008815B1">
      <w:pPr>
        <w:pStyle w:val="numbersKYBHCR"/>
        <w:rPr>
          <w:sz w:val="20"/>
        </w:rPr>
      </w:pPr>
      <w:r w:rsidRPr="00A37414">
        <w:rPr>
          <w:sz w:val="20"/>
        </w:rPr>
        <w:t xml:space="preserve">Employee, employer, family member and/or someone else funds the employee’s HSA </w:t>
      </w:r>
      <w:r w:rsidRPr="00A37414">
        <w:rPr>
          <w:sz w:val="20"/>
        </w:rPr>
        <w:t>account.</w:t>
      </w:r>
    </w:p>
    <w:p w14:paraId="7F72BB9B" w14:textId="77777777" w:rsidR="00A37414" w:rsidRPr="00A37414" w:rsidRDefault="00F1004B" w:rsidP="008815B1">
      <w:pPr>
        <w:pStyle w:val="numbersKYBHCR"/>
        <w:rPr>
          <w:sz w:val="20"/>
        </w:rPr>
      </w:pPr>
      <w:r w:rsidRPr="00A37414">
        <w:rPr>
          <w:sz w:val="20"/>
        </w:rPr>
        <w:t>Employee seeks medical services.</w:t>
      </w:r>
    </w:p>
    <w:p w14:paraId="6F941368" w14:textId="77777777" w:rsidR="00A37414" w:rsidRPr="00A37414" w:rsidRDefault="00F1004B" w:rsidP="008815B1">
      <w:pPr>
        <w:pStyle w:val="numbersKYBHCR"/>
        <w:rPr>
          <w:sz w:val="20"/>
        </w:rPr>
      </w:pPr>
      <w:r w:rsidRPr="00A37414">
        <w:rPr>
          <w:sz w:val="20"/>
        </w:rPr>
        <w:t>Medical services are paid by HDHP, subject to deductible and coinsurance.</w:t>
      </w:r>
    </w:p>
    <w:p w14:paraId="1EB95E6A" w14:textId="77777777" w:rsidR="00A37414" w:rsidRPr="00A37414" w:rsidRDefault="00F1004B" w:rsidP="008815B1">
      <w:pPr>
        <w:pStyle w:val="numbersKYBHCR"/>
        <w:rPr>
          <w:sz w:val="20"/>
        </w:rPr>
      </w:pPr>
      <w:r w:rsidRPr="00A37414">
        <w:rPr>
          <w:sz w:val="20"/>
        </w:rPr>
        <w:t>Employee may seek reimbursement from HSA account for amounts paid toward deductible and coinsurance.</w:t>
      </w:r>
    </w:p>
    <w:p w14:paraId="4867D60F" w14:textId="77777777" w:rsidR="00A37414" w:rsidRPr="00A37414" w:rsidRDefault="00F1004B" w:rsidP="008815B1">
      <w:pPr>
        <w:pStyle w:val="numbersKYBHCR"/>
        <w:rPr>
          <w:sz w:val="20"/>
        </w:rPr>
      </w:pPr>
      <w:r w:rsidRPr="00A37414">
        <w:rPr>
          <w:sz w:val="20"/>
        </w:rPr>
        <w:t>Deductible and out-of-pocket maximum fu</w:t>
      </w:r>
      <w:r w:rsidRPr="00A37414">
        <w:rPr>
          <w:sz w:val="20"/>
        </w:rPr>
        <w:t>lfilled.</w:t>
      </w:r>
    </w:p>
    <w:p w14:paraId="528BD736" w14:textId="77777777" w:rsidR="00A37414" w:rsidRPr="00A37414" w:rsidRDefault="00F1004B" w:rsidP="008815B1">
      <w:pPr>
        <w:pStyle w:val="numbersKYBHCR"/>
        <w:rPr>
          <w:sz w:val="20"/>
        </w:rPr>
      </w:pPr>
      <w:r w:rsidRPr="00A37414">
        <w:rPr>
          <w:sz w:val="20"/>
        </w:rPr>
        <w:t>Employee may be covered for al</w:t>
      </w:r>
      <w:r>
        <w:rPr>
          <w:sz w:val="20"/>
        </w:rPr>
        <w:t xml:space="preserve">l remaining eligible </w:t>
      </w:r>
      <w:proofErr w:type="gramStart"/>
      <w:r>
        <w:rPr>
          <w:sz w:val="20"/>
        </w:rPr>
        <w:t>expenses.*</w:t>
      </w:r>
      <w:proofErr w:type="gramEnd"/>
    </w:p>
    <w:p w14:paraId="59CC23AF" w14:textId="77777777" w:rsidR="00A37414" w:rsidRPr="00A37414" w:rsidRDefault="00F1004B" w:rsidP="00A37414">
      <w:pPr>
        <w:pStyle w:val="numbersKYBHCR"/>
        <w:numPr>
          <w:ilvl w:val="0"/>
          <w:numId w:val="0"/>
        </w:numPr>
        <w:rPr>
          <w:sz w:val="20"/>
          <w:szCs w:val="20"/>
        </w:rPr>
      </w:pPr>
      <w:r w:rsidRPr="00A37414">
        <w:rPr>
          <w:sz w:val="20"/>
          <w:szCs w:val="20"/>
        </w:rPr>
        <w:t xml:space="preserve">The HDHP can provide preventive care benefits without the required minimum deductible.  </w:t>
      </w:r>
    </w:p>
    <w:p w14:paraId="0781CE17" w14:textId="77777777" w:rsidR="00A37414" w:rsidRPr="00A37414" w:rsidRDefault="00F1004B" w:rsidP="00A37414">
      <w:pPr>
        <w:pStyle w:val="numbersKYBHCR"/>
        <w:numPr>
          <w:ilvl w:val="0"/>
          <w:numId w:val="0"/>
        </w:numPr>
        <w:rPr>
          <w:sz w:val="20"/>
          <w:szCs w:val="20"/>
        </w:rPr>
      </w:pPr>
      <w:r w:rsidRPr="00A37414">
        <w:rPr>
          <w:i/>
          <w:sz w:val="20"/>
          <w:szCs w:val="20"/>
        </w:rPr>
        <w:t>*Subject to plan design; check your HDHP Summary Plan Description.</w:t>
      </w:r>
    </w:p>
    <w:p w14:paraId="19CBEFD8" w14:textId="77777777" w:rsidR="00A37414" w:rsidRPr="00A37414" w:rsidRDefault="00F1004B" w:rsidP="00A37414">
      <w:pPr>
        <w:pStyle w:val="numbersKYBHCR"/>
        <w:numPr>
          <w:ilvl w:val="0"/>
          <w:numId w:val="0"/>
        </w:numPr>
        <w:spacing w:after="0"/>
        <w:ind w:left="274" w:hanging="274"/>
        <w:rPr>
          <w:b/>
          <w:sz w:val="20"/>
          <w:szCs w:val="20"/>
        </w:rPr>
      </w:pPr>
      <w:r w:rsidRPr="00A37414">
        <w:rPr>
          <w:b/>
          <w:sz w:val="20"/>
          <w:szCs w:val="20"/>
        </w:rPr>
        <w:t>When do I use my HSA?</w:t>
      </w:r>
    </w:p>
    <w:p w14:paraId="3FBD00BE" w14:textId="77777777" w:rsidR="00A37414" w:rsidRPr="00A37414" w:rsidRDefault="00F1004B" w:rsidP="00A37414">
      <w:pPr>
        <w:pStyle w:val="numbersKYBHCR"/>
        <w:numPr>
          <w:ilvl w:val="0"/>
          <w:numId w:val="0"/>
        </w:numPr>
        <w:rPr>
          <w:sz w:val="20"/>
          <w:szCs w:val="20"/>
        </w:rPr>
      </w:pPr>
      <w:r w:rsidRPr="00A37414">
        <w:rPr>
          <w:sz w:val="20"/>
          <w:szCs w:val="20"/>
        </w:rPr>
        <w:t>After visiting a physician, facility or pharmacy, your medical claim will be submitted to your HDHP for payment. Your HSA dollars can be used to pay your out-of-pocket expenses (deductibles and coinsurance) billed by the physician, facility or pharmacy, or</w:t>
      </w:r>
      <w:r w:rsidRPr="00A37414">
        <w:rPr>
          <w:sz w:val="20"/>
          <w:szCs w:val="20"/>
        </w:rPr>
        <w:t xml:space="preserve"> you can choose to save your HSA dollars for a future medical expense.</w:t>
      </w:r>
    </w:p>
    <w:p w14:paraId="50D2599B" w14:textId="77777777" w:rsidR="00A37414" w:rsidRPr="00A37414" w:rsidRDefault="00F1004B" w:rsidP="00A37414">
      <w:pPr>
        <w:pStyle w:val="numbersKYBHCR"/>
        <w:numPr>
          <w:ilvl w:val="0"/>
          <w:numId w:val="0"/>
        </w:numPr>
        <w:rPr>
          <w:sz w:val="20"/>
          <w:szCs w:val="20"/>
        </w:rPr>
      </w:pPr>
      <w:r w:rsidRPr="00A37414">
        <w:rPr>
          <w:sz w:val="20"/>
          <w:szCs w:val="20"/>
        </w:rPr>
        <w:t xml:space="preserve">You may also be able to use an HSA debit card to access your HSA funds, if your HSA custodian or trustee allows it. </w:t>
      </w:r>
    </w:p>
    <w:p w14:paraId="30C46E52" w14:textId="77777777" w:rsidR="00A37414" w:rsidRPr="00A37414" w:rsidRDefault="00F1004B" w:rsidP="00A37414">
      <w:pPr>
        <w:pStyle w:val="numbersKYBHCR"/>
        <w:numPr>
          <w:ilvl w:val="0"/>
          <w:numId w:val="0"/>
        </w:numPr>
        <w:rPr>
          <w:sz w:val="20"/>
          <w:szCs w:val="20"/>
        </w:rPr>
      </w:pPr>
      <w:r w:rsidRPr="00A37414">
        <w:rPr>
          <w:sz w:val="20"/>
          <w:szCs w:val="20"/>
        </w:rPr>
        <w:t xml:space="preserve">You may use your HSA for non-medical expenses. However, HSA amounts </w:t>
      </w:r>
      <w:r w:rsidRPr="00A37414">
        <w:rPr>
          <w:sz w:val="20"/>
          <w:szCs w:val="20"/>
        </w:rPr>
        <w:t>that are used for non-medical expenses are taxable as income to you and are genera</w:t>
      </w:r>
      <w:r>
        <w:rPr>
          <w:sz w:val="20"/>
          <w:szCs w:val="20"/>
        </w:rPr>
        <w:t>lly subject to an additional 20</w:t>
      </w:r>
      <w:r w:rsidR="009E2778">
        <w:rPr>
          <w:sz w:val="20"/>
          <w:szCs w:val="20"/>
        </w:rPr>
        <w:t>%</w:t>
      </w:r>
      <w:r w:rsidRPr="00A37414">
        <w:rPr>
          <w:sz w:val="20"/>
          <w:szCs w:val="20"/>
        </w:rPr>
        <w:t xml:space="preserve"> penalty.</w:t>
      </w:r>
    </w:p>
    <w:p w14:paraId="7AC8FF8D" w14:textId="77777777" w:rsidR="00A37414" w:rsidRPr="00A37414" w:rsidRDefault="00F1004B" w:rsidP="00A37414">
      <w:pPr>
        <w:pStyle w:val="headerKYBHCR"/>
        <w:rPr>
          <w:sz w:val="20"/>
          <w:szCs w:val="20"/>
        </w:rPr>
      </w:pPr>
      <w:r w:rsidRPr="00A37414">
        <w:rPr>
          <w:sz w:val="20"/>
          <w:szCs w:val="20"/>
        </w:rPr>
        <w:t>What is a deductible?</w:t>
      </w:r>
    </w:p>
    <w:p w14:paraId="0C00B42B" w14:textId="77777777" w:rsidR="00A37414" w:rsidRPr="00A37414" w:rsidRDefault="00F1004B" w:rsidP="00A37414">
      <w:pPr>
        <w:pStyle w:val="bodyKYBHCR"/>
        <w:rPr>
          <w:sz w:val="20"/>
          <w:szCs w:val="20"/>
        </w:rPr>
      </w:pPr>
      <w:r w:rsidRPr="00A37414">
        <w:rPr>
          <w:sz w:val="20"/>
          <w:szCs w:val="20"/>
        </w:rPr>
        <w:t>It is a set dollar amount determined by your plan that you must pay out-of-pocket or from your HSA account bef</w:t>
      </w:r>
      <w:r w:rsidRPr="00A37414">
        <w:rPr>
          <w:sz w:val="20"/>
          <w:szCs w:val="20"/>
        </w:rPr>
        <w:t>ore insurance coverage for medical expenses can begin.</w:t>
      </w:r>
    </w:p>
    <w:p w14:paraId="120C977C" w14:textId="77777777" w:rsidR="00A37414" w:rsidRPr="00A37414" w:rsidRDefault="00F1004B" w:rsidP="00A37414">
      <w:pPr>
        <w:pStyle w:val="headerKYBHCR"/>
        <w:rPr>
          <w:sz w:val="20"/>
          <w:szCs w:val="20"/>
        </w:rPr>
      </w:pPr>
      <w:r w:rsidRPr="00A37414">
        <w:rPr>
          <w:sz w:val="20"/>
          <w:szCs w:val="20"/>
        </w:rPr>
        <w:t>How much can I contribute to an HSA?</w:t>
      </w:r>
    </w:p>
    <w:p w14:paraId="081C3CED" w14:textId="337A74CF" w:rsidR="00A37414" w:rsidRPr="00A37414" w:rsidRDefault="00F1004B" w:rsidP="00A37414">
      <w:pPr>
        <w:pStyle w:val="bodyKYBHCR"/>
        <w:rPr>
          <w:sz w:val="20"/>
          <w:szCs w:val="20"/>
        </w:rPr>
      </w:pPr>
      <w:r w:rsidRPr="00A37414">
        <w:rPr>
          <w:sz w:val="20"/>
          <w:szCs w:val="20"/>
        </w:rPr>
        <w:t>The annual HSA contribution limits f</w:t>
      </w:r>
      <w:r w:rsidR="001C21B1">
        <w:rPr>
          <w:sz w:val="20"/>
          <w:szCs w:val="20"/>
        </w:rPr>
        <w:t>or</w:t>
      </w:r>
      <w:r w:rsidR="009E2778">
        <w:rPr>
          <w:sz w:val="20"/>
          <w:szCs w:val="20"/>
        </w:rPr>
        <w:t xml:space="preserve"> 2020, these limits </w:t>
      </w:r>
      <w:r w:rsidR="00557999">
        <w:rPr>
          <w:sz w:val="20"/>
          <w:szCs w:val="20"/>
        </w:rPr>
        <w:t xml:space="preserve">will </w:t>
      </w:r>
      <w:r w:rsidR="001C21B1">
        <w:rPr>
          <w:sz w:val="20"/>
          <w:szCs w:val="20"/>
        </w:rPr>
        <w:t>be</w:t>
      </w:r>
      <w:r w:rsidR="00557999">
        <w:rPr>
          <w:sz w:val="20"/>
          <w:szCs w:val="20"/>
        </w:rPr>
        <w:t xml:space="preserve"> $3,550 and $7,1</w:t>
      </w:r>
      <w:r w:rsidR="009E2778">
        <w:rPr>
          <w:sz w:val="20"/>
          <w:szCs w:val="20"/>
        </w:rPr>
        <w:t xml:space="preserve">00, respectively. </w:t>
      </w:r>
      <w:r w:rsidRPr="00A37414">
        <w:rPr>
          <w:sz w:val="20"/>
          <w:szCs w:val="20"/>
        </w:rPr>
        <w:t>Individuals age 55 or older may be eligible to make a catch-up contribution of $1,000.</w:t>
      </w:r>
    </w:p>
    <w:p w14:paraId="3E5A1183" w14:textId="77777777" w:rsidR="00A37414" w:rsidRPr="00A37414" w:rsidRDefault="00F1004B" w:rsidP="00A37414">
      <w:pPr>
        <w:pStyle w:val="headerKYBHCR"/>
      </w:pPr>
      <w:r w:rsidRPr="00A37414">
        <w:t xml:space="preserve">What is the difference between an HSA and </w:t>
      </w:r>
      <w:r>
        <w:t>flexible s</w:t>
      </w:r>
      <w:r w:rsidRPr="00A37414">
        <w:t>pending Account (FSA)?</w:t>
      </w:r>
    </w:p>
    <w:p w14:paraId="205E9806" w14:textId="77777777" w:rsidR="00A37414" w:rsidRPr="00A37414" w:rsidRDefault="00F1004B" w:rsidP="00A37414">
      <w:pPr>
        <w:pStyle w:val="bodyKYBHCR"/>
        <w:rPr>
          <w:sz w:val="20"/>
        </w:rPr>
      </w:pPr>
      <w:r w:rsidRPr="00A37414">
        <w:rPr>
          <w:sz w:val="20"/>
        </w:rPr>
        <w:t>An HSA can roll over unused funds from year to year and is portable if the</w:t>
      </w:r>
      <w:r w:rsidRPr="00A37414">
        <w:rPr>
          <w:sz w:val="20"/>
        </w:rPr>
        <w:t xml:space="preserve"> employee leaves the company. An FSA cannot roll over unused funds from year to year and is not portable.</w:t>
      </w:r>
    </w:p>
    <w:p w14:paraId="67FAD1F4" w14:textId="77777777" w:rsidR="00A37414" w:rsidRPr="00A37414" w:rsidRDefault="00F1004B" w:rsidP="00A37414">
      <w:pPr>
        <w:pStyle w:val="headerKYBHCR"/>
      </w:pPr>
      <w:r w:rsidRPr="00A37414">
        <w:t>Can I contribute to both an HSA and an FSA in the same year?</w:t>
      </w:r>
    </w:p>
    <w:p w14:paraId="1C556B30" w14:textId="77777777" w:rsidR="00A37414" w:rsidRPr="00A37414" w:rsidRDefault="00F1004B" w:rsidP="00A37414">
      <w:pPr>
        <w:pStyle w:val="bodyKYBHCR"/>
        <w:rPr>
          <w:sz w:val="20"/>
        </w:rPr>
      </w:pPr>
      <w:r w:rsidRPr="00A37414">
        <w:rPr>
          <w:sz w:val="20"/>
        </w:rPr>
        <w:t>General-purpose FSA coverage will make you ineligible for HSA contributions. However, cer</w:t>
      </w:r>
      <w:r w:rsidRPr="00A37414">
        <w:rPr>
          <w:sz w:val="20"/>
        </w:rPr>
        <w:t>tain types of FSA designs will not prevent your HSA eligibility.  For example, if you are covered under a “limited FSA” (for example, an FSA that covers vision, dental and/or preventive care expenses on a first-dollar basis), you can be eligible for an HSA</w:t>
      </w:r>
      <w:r w:rsidRPr="00A37414">
        <w:rPr>
          <w:sz w:val="20"/>
        </w:rPr>
        <w:t xml:space="preserve">.  </w:t>
      </w:r>
    </w:p>
    <w:p w14:paraId="13FDD959" w14:textId="77777777" w:rsidR="00A37414" w:rsidRPr="00A37414" w:rsidRDefault="00F1004B" w:rsidP="00A37414">
      <w:pPr>
        <w:pStyle w:val="bodyKYBHCR"/>
        <w:rPr>
          <w:sz w:val="20"/>
        </w:rPr>
      </w:pPr>
      <w:r w:rsidRPr="00A37414">
        <w:rPr>
          <w:sz w:val="20"/>
        </w:rPr>
        <w:t xml:space="preserve">Also, you can be eligible for an HSA if you are covered under a “post-deductible FSA” (that is, an FSA that only pays or reimburses for preventive care or for medical expenses that are incurred after the minimum annual HDHP deductible has been met). </w:t>
      </w:r>
    </w:p>
    <w:p w14:paraId="0C87D4B2" w14:textId="7BE00356" w:rsidR="00A37414" w:rsidRDefault="00F1004B" w:rsidP="00A37414">
      <w:pPr>
        <w:pStyle w:val="bodyKYBHCR"/>
        <w:rPr>
          <w:sz w:val="20"/>
        </w:rPr>
      </w:pPr>
      <w:r w:rsidRPr="00A37414">
        <w:rPr>
          <w:sz w:val="20"/>
        </w:rPr>
        <w:t>P</w:t>
      </w:r>
      <w:r w:rsidRPr="00A37414">
        <w:rPr>
          <w:sz w:val="20"/>
        </w:rPr>
        <w:t xml:space="preserve">lease </w:t>
      </w:r>
      <w:proofErr w:type="gramStart"/>
      <w:r w:rsidRPr="00A37414">
        <w:rPr>
          <w:sz w:val="20"/>
        </w:rPr>
        <w:t>ask  if</w:t>
      </w:r>
      <w:proofErr w:type="gramEnd"/>
      <w:r w:rsidRPr="00A37414">
        <w:rPr>
          <w:sz w:val="20"/>
        </w:rPr>
        <w:t xml:space="preserve"> a limited or post-deductible FSA is available to you.</w:t>
      </w:r>
    </w:p>
    <w:p w14:paraId="5BECE7C9" w14:textId="77777777" w:rsidR="001C21B1" w:rsidRPr="00A37414" w:rsidRDefault="001C21B1" w:rsidP="00A37414">
      <w:pPr>
        <w:pStyle w:val="bodyKYBHCR"/>
        <w:rPr>
          <w:sz w:val="20"/>
        </w:rPr>
      </w:pPr>
    </w:p>
    <w:p w14:paraId="51F76E54" w14:textId="77777777" w:rsidR="00A37414" w:rsidRPr="008815B1" w:rsidRDefault="00F1004B" w:rsidP="00A37414">
      <w:pPr>
        <w:pStyle w:val="headerKYBHCR"/>
        <w:rPr>
          <w:sz w:val="20"/>
        </w:rPr>
      </w:pPr>
      <w:r w:rsidRPr="008815B1">
        <w:rPr>
          <w:sz w:val="20"/>
        </w:rPr>
        <w:lastRenderedPageBreak/>
        <w:t>What if I enroll in an HSA in the middle of the year?</w:t>
      </w:r>
    </w:p>
    <w:p w14:paraId="1C50792A" w14:textId="77777777" w:rsidR="00A37414" w:rsidRPr="008815B1" w:rsidRDefault="00F1004B" w:rsidP="00A37414">
      <w:pPr>
        <w:pStyle w:val="bodyKYBHCR"/>
        <w:rPr>
          <w:sz w:val="20"/>
        </w:rPr>
      </w:pPr>
      <w:r w:rsidRPr="008815B1">
        <w:rPr>
          <w:sz w:val="20"/>
        </w:rPr>
        <w:t>Your HSA contributions are generally determined on a monthly basis. However, if you enroll in an HSA mid-year, you are allowed to make a full year’s contribution, provided you are eligible on Dec. 1 of that year and you remain eligible for HSA contribution</w:t>
      </w:r>
      <w:r w:rsidRPr="008815B1">
        <w:rPr>
          <w:sz w:val="20"/>
        </w:rPr>
        <w:t xml:space="preserve">s for at least the 12-month period following that year. </w:t>
      </w:r>
    </w:p>
    <w:p w14:paraId="56450245" w14:textId="77777777" w:rsidR="00A37414" w:rsidRPr="008815B1" w:rsidRDefault="00F1004B" w:rsidP="00A37414">
      <w:pPr>
        <w:pStyle w:val="headerKYBHCR"/>
        <w:rPr>
          <w:sz w:val="20"/>
        </w:rPr>
      </w:pPr>
      <w:r w:rsidRPr="008815B1">
        <w:rPr>
          <w:sz w:val="20"/>
        </w:rPr>
        <w:t>Why should I elect an HSA?</w:t>
      </w:r>
    </w:p>
    <w:p w14:paraId="3074EBE1" w14:textId="77777777" w:rsidR="00A37414" w:rsidRPr="008815B1" w:rsidRDefault="00F1004B" w:rsidP="00A37414">
      <w:pPr>
        <w:pStyle w:val="headerKYBHCR"/>
        <w:rPr>
          <w:sz w:val="20"/>
        </w:rPr>
      </w:pPr>
      <w:r w:rsidRPr="008815B1">
        <w:rPr>
          <w:sz w:val="20"/>
        </w:rPr>
        <w:t>Cost Savings</w:t>
      </w:r>
    </w:p>
    <w:p w14:paraId="1089F646" w14:textId="77777777" w:rsidR="00A37414" w:rsidRPr="008815B1" w:rsidRDefault="00F1004B" w:rsidP="00A37414">
      <w:pPr>
        <w:pStyle w:val="bulletKYBHCR"/>
        <w:rPr>
          <w:sz w:val="20"/>
        </w:rPr>
      </w:pPr>
      <w:r w:rsidRPr="008815B1">
        <w:rPr>
          <w:sz w:val="20"/>
        </w:rPr>
        <w:t>Triple tax benefits</w:t>
      </w:r>
    </w:p>
    <w:p w14:paraId="17B9A59D" w14:textId="77777777" w:rsidR="00A37414" w:rsidRPr="008815B1" w:rsidRDefault="00F1004B" w:rsidP="008815B1">
      <w:pPr>
        <w:pStyle w:val="bulletKYBHCR"/>
        <w:numPr>
          <w:ilvl w:val="1"/>
          <w:numId w:val="5"/>
        </w:numPr>
        <w:ind w:left="720"/>
        <w:rPr>
          <w:sz w:val="20"/>
        </w:rPr>
      </w:pPr>
      <w:r w:rsidRPr="008815B1">
        <w:rPr>
          <w:sz w:val="20"/>
        </w:rPr>
        <w:t>HSA contributions are excluded from federal income tax</w:t>
      </w:r>
    </w:p>
    <w:p w14:paraId="481324C4" w14:textId="77777777" w:rsidR="00A37414" w:rsidRPr="008815B1" w:rsidRDefault="00F1004B" w:rsidP="008815B1">
      <w:pPr>
        <w:pStyle w:val="bulletKYBHCR"/>
        <w:numPr>
          <w:ilvl w:val="1"/>
          <w:numId w:val="5"/>
        </w:numPr>
        <w:ind w:left="720"/>
        <w:rPr>
          <w:sz w:val="20"/>
        </w:rPr>
      </w:pPr>
      <w:r w:rsidRPr="008815B1">
        <w:rPr>
          <w:sz w:val="20"/>
        </w:rPr>
        <w:t>Interest earnings are tax-deferred</w:t>
      </w:r>
    </w:p>
    <w:p w14:paraId="21765DE7" w14:textId="77777777" w:rsidR="00A37414" w:rsidRPr="008815B1" w:rsidRDefault="00F1004B" w:rsidP="008815B1">
      <w:pPr>
        <w:pStyle w:val="bulletKYBHCR"/>
        <w:numPr>
          <w:ilvl w:val="1"/>
          <w:numId w:val="5"/>
        </w:numPr>
        <w:ind w:left="720"/>
        <w:rPr>
          <w:sz w:val="20"/>
        </w:rPr>
      </w:pPr>
      <w:r w:rsidRPr="008815B1">
        <w:rPr>
          <w:sz w:val="20"/>
        </w:rPr>
        <w:t>Withdrawals for eligible expenses are exempt from</w:t>
      </w:r>
      <w:r w:rsidRPr="008815B1">
        <w:rPr>
          <w:sz w:val="20"/>
        </w:rPr>
        <w:t xml:space="preserve"> federal income tax</w:t>
      </w:r>
    </w:p>
    <w:p w14:paraId="54FD3392" w14:textId="77777777" w:rsidR="00A37414" w:rsidRPr="008815B1" w:rsidRDefault="00F1004B" w:rsidP="00A37414">
      <w:pPr>
        <w:pStyle w:val="bulletKYBHCR"/>
        <w:rPr>
          <w:sz w:val="20"/>
        </w:rPr>
      </w:pPr>
      <w:r w:rsidRPr="008815B1">
        <w:rPr>
          <w:sz w:val="20"/>
        </w:rPr>
        <w:t>Reduction in medical plan contribution</w:t>
      </w:r>
    </w:p>
    <w:p w14:paraId="10B03AEA" w14:textId="77777777" w:rsidR="008815B1" w:rsidRPr="008815B1" w:rsidRDefault="00F1004B" w:rsidP="008815B1">
      <w:pPr>
        <w:pStyle w:val="bulletKYBHCR"/>
        <w:numPr>
          <w:ilvl w:val="1"/>
          <w:numId w:val="5"/>
        </w:numPr>
        <w:ind w:left="720"/>
        <w:rPr>
          <w:sz w:val="20"/>
        </w:rPr>
      </w:pPr>
      <w:r w:rsidRPr="008815B1">
        <w:rPr>
          <w:sz w:val="20"/>
        </w:rPr>
        <w:t>Unused money is held in an interest-bearing savings or investment account</w:t>
      </w:r>
    </w:p>
    <w:p w14:paraId="53D0D270" w14:textId="77777777" w:rsidR="008815B1" w:rsidRPr="008815B1" w:rsidRDefault="00F1004B" w:rsidP="008815B1">
      <w:pPr>
        <w:spacing w:before="120" w:after="0"/>
        <w:ind w:right="-86"/>
        <w:rPr>
          <w:rFonts w:cs="Arial"/>
          <w:color w:val="auto"/>
          <w:sz w:val="20"/>
          <w:szCs w:val="18"/>
        </w:rPr>
      </w:pPr>
      <w:r w:rsidRPr="008815B1">
        <w:rPr>
          <w:rFonts w:cs="Arial"/>
          <w:i/>
          <w:color w:val="auto"/>
          <w:sz w:val="20"/>
          <w:szCs w:val="18"/>
        </w:rPr>
        <w:t>Note:</w:t>
      </w:r>
      <w:r w:rsidR="00557999">
        <w:rPr>
          <w:rFonts w:cs="Arial"/>
          <w:color w:val="auto"/>
          <w:sz w:val="20"/>
          <w:szCs w:val="18"/>
        </w:rPr>
        <w:t xml:space="preserve"> A few </w:t>
      </w:r>
      <w:r w:rsidRPr="008815B1">
        <w:rPr>
          <w:rFonts w:cs="Arial"/>
          <w:color w:val="auto"/>
          <w:sz w:val="20"/>
          <w:szCs w:val="18"/>
        </w:rPr>
        <w:t xml:space="preserve">states have not passed legislation to provide favorable state tax treatment for HSAs. Therefore, amounts contributed to HSAs and interest earned on HSA accounts may be included on the </w:t>
      </w:r>
      <w:r w:rsidRPr="008815B1">
        <w:rPr>
          <w:rFonts w:cs="Arial"/>
          <w:color w:val="auto"/>
          <w:sz w:val="20"/>
          <w:szCs w:val="18"/>
        </w:rPr>
        <w:t>employee’s W-2 for state income tax purposes.</w:t>
      </w:r>
    </w:p>
    <w:p w14:paraId="0D25EBB5" w14:textId="77777777" w:rsidR="008815B1" w:rsidRPr="008815B1" w:rsidRDefault="008815B1" w:rsidP="008815B1">
      <w:pPr>
        <w:spacing w:after="0"/>
        <w:ind w:right="-86"/>
        <w:rPr>
          <w:rFonts w:cs="Arial"/>
          <w:color w:val="auto"/>
          <w:sz w:val="20"/>
          <w:szCs w:val="18"/>
        </w:rPr>
      </w:pPr>
    </w:p>
    <w:p w14:paraId="02D02A24" w14:textId="77777777" w:rsidR="008815B1" w:rsidRPr="008815B1" w:rsidRDefault="00F1004B" w:rsidP="008815B1">
      <w:pPr>
        <w:spacing w:after="0"/>
        <w:ind w:right="-86"/>
        <w:rPr>
          <w:rFonts w:cs="Arial"/>
          <w:b/>
          <w:color w:val="auto"/>
          <w:sz w:val="20"/>
          <w:szCs w:val="18"/>
        </w:rPr>
      </w:pPr>
      <w:r w:rsidRPr="008815B1">
        <w:rPr>
          <w:rFonts w:cs="Arial"/>
          <w:b/>
          <w:color w:val="auto"/>
          <w:sz w:val="20"/>
          <w:szCs w:val="18"/>
        </w:rPr>
        <w:t>Long-term Financial Benef</w:t>
      </w:r>
      <w:r w:rsidRPr="008815B1">
        <w:rPr>
          <w:rFonts w:cs="Arial"/>
          <w:b/>
          <w:color w:val="auto"/>
          <w:sz w:val="20"/>
          <w:szCs w:val="18"/>
        </w:rPr>
        <w:t>its</w:t>
      </w:r>
    </w:p>
    <w:p w14:paraId="06ED6114" w14:textId="77777777" w:rsidR="008815B1" w:rsidRPr="008815B1" w:rsidRDefault="00F1004B" w:rsidP="008815B1">
      <w:pPr>
        <w:pStyle w:val="bulletKYBHCR"/>
        <w:rPr>
          <w:sz w:val="20"/>
        </w:rPr>
      </w:pPr>
      <w:r w:rsidRPr="008815B1">
        <w:rPr>
          <w:sz w:val="20"/>
        </w:rPr>
        <w:t>Save for future medical expenses.</w:t>
      </w:r>
    </w:p>
    <w:p w14:paraId="5BB1E002" w14:textId="77777777" w:rsidR="008815B1" w:rsidRPr="008815B1" w:rsidRDefault="00F1004B" w:rsidP="008815B1">
      <w:pPr>
        <w:pStyle w:val="bulletKYBHCR"/>
        <w:rPr>
          <w:sz w:val="20"/>
        </w:rPr>
      </w:pPr>
      <w:r w:rsidRPr="008815B1">
        <w:rPr>
          <w:sz w:val="20"/>
        </w:rPr>
        <w:t>Funds roll over from year to year.</w:t>
      </w:r>
    </w:p>
    <w:p w14:paraId="51EB8FD9" w14:textId="77777777" w:rsidR="008815B1" w:rsidRPr="008815B1" w:rsidRDefault="00F1004B" w:rsidP="008815B1">
      <w:pPr>
        <w:pStyle w:val="bulletKYBHCR"/>
        <w:rPr>
          <w:sz w:val="20"/>
        </w:rPr>
      </w:pPr>
      <w:r w:rsidRPr="008815B1">
        <w:rPr>
          <w:sz w:val="20"/>
        </w:rPr>
        <w:t>Account is portable—you take it with you even if you leave the company.</w:t>
      </w:r>
    </w:p>
    <w:p w14:paraId="54FA4E4C" w14:textId="77777777" w:rsidR="008815B1" w:rsidRPr="008815B1" w:rsidRDefault="00F1004B" w:rsidP="008815B1">
      <w:pPr>
        <w:spacing w:after="0"/>
        <w:ind w:right="-86"/>
        <w:rPr>
          <w:rFonts w:cs="Arial"/>
          <w:b/>
          <w:color w:val="auto"/>
          <w:sz w:val="20"/>
          <w:szCs w:val="18"/>
        </w:rPr>
      </w:pPr>
      <w:r w:rsidRPr="008815B1">
        <w:rPr>
          <w:rFonts w:cs="Arial"/>
          <w:b/>
          <w:color w:val="auto"/>
          <w:sz w:val="20"/>
          <w:szCs w:val="18"/>
        </w:rPr>
        <w:t>Choice</w:t>
      </w:r>
    </w:p>
    <w:p w14:paraId="219AAAFA" w14:textId="77777777" w:rsidR="008815B1" w:rsidRPr="008815B1" w:rsidRDefault="00F1004B" w:rsidP="008815B1">
      <w:pPr>
        <w:pStyle w:val="bulletKYBHCR"/>
        <w:rPr>
          <w:sz w:val="20"/>
        </w:rPr>
      </w:pPr>
      <w:r w:rsidRPr="008815B1">
        <w:rPr>
          <w:sz w:val="20"/>
        </w:rPr>
        <w:t>You control and manage your health care expenses.</w:t>
      </w:r>
    </w:p>
    <w:p w14:paraId="459E0BD7" w14:textId="77777777" w:rsidR="008815B1" w:rsidRPr="008815B1" w:rsidRDefault="00F1004B" w:rsidP="008815B1">
      <w:pPr>
        <w:pStyle w:val="bulletKYBHCR"/>
        <w:rPr>
          <w:sz w:val="20"/>
        </w:rPr>
      </w:pPr>
      <w:r w:rsidRPr="008815B1">
        <w:rPr>
          <w:sz w:val="20"/>
        </w:rPr>
        <w:t>You choose when to use your HSA dollars to pay your he</w:t>
      </w:r>
      <w:r w:rsidRPr="008815B1">
        <w:rPr>
          <w:sz w:val="20"/>
        </w:rPr>
        <w:t>alth care expenses.</w:t>
      </w:r>
    </w:p>
    <w:p w14:paraId="5B391AD5" w14:textId="77777777" w:rsidR="008815B1" w:rsidRPr="008815B1" w:rsidRDefault="00F1004B" w:rsidP="008815B1">
      <w:pPr>
        <w:pStyle w:val="bulletKYBHCR"/>
        <w:rPr>
          <w:sz w:val="20"/>
        </w:rPr>
      </w:pPr>
      <w:r w:rsidRPr="008815B1">
        <w:rPr>
          <w:sz w:val="20"/>
        </w:rPr>
        <w:t>You choose when to save your HSA dollars and pay health care expenses out-of-pocket.</w:t>
      </w:r>
    </w:p>
    <w:p w14:paraId="38C75484" w14:textId="77777777" w:rsidR="008815B1" w:rsidRPr="008815B1" w:rsidRDefault="00F1004B" w:rsidP="008815B1">
      <w:pPr>
        <w:pStyle w:val="bulletKYBHCR"/>
        <w:rPr>
          <w:sz w:val="20"/>
        </w:rPr>
      </w:pPr>
      <w:r w:rsidRPr="008815B1">
        <w:rPr>
          <w:sz w:val="20"/>
        </w:rPr>
        <w:t xml:space="preserve">You decide whether to use your HSA dollars to pay for non-medical expenses and incur the additional taxes. </w:t>
      </w:r>
    </w:p>
    <w:p w14:paraId="52021E73" w14:textId="77777777" w:rsidR="00A37414" w:rsidRPr="00A37414" w:rsidRDefault="00A37414" w:rsidP="00A37414">
      <w:pPr>
        <w:pStyle w:val="numbersKYBHCR"/>
        <w:numPr>
          <w:ilvl w:val="0"/>
          <w:numId w:val="0"/>
        </w:numPr>
        <w:ind w:left="274" w:hanging="274"/>
        <w:rPr>
          <w:sz w:val="20"/>
          <w:szCs w:val="20"/>
        </w:rPr>
      </w:pPr>
    </w:p>
    <w:p w14:paraId="3656FB18" w14:textId="77777777" w:rsidR="007743D0" w:rsidRPr="00E920F3" w:rsidRDefault="007743D0" w:rsidP="00A37414">
      <w:pPr>
        <w:pStyle w:val="bulletKYBHCR"/>
        <w:numPr>
          <w:ilvl w:val="0"/>
          <w:numId w:val="0"/>
        </w:numPr>
        <w:ind w:left="270"/>
        <w:rPr>
          <w:sz w:val="20"/>
        </w:rPr>
      </w:pPr>
    </w:p>
    <w:sectPr w:rsidR="007743D0" w:rsidRPr="00E920F3" w:rsidSect="009C3B00">
      <w:headerReference w:type="even" r:id="rId10"/>
      <w:headerReference w:type="default" r:id="rId11"/>
      <w:footerReference w:type="even" r:id="rId12"/>
      <w:footerReference w:type="default" r:id="rId13"/>
      <w:headerReference w:type="first" r:id="rId14"/>
      <w:footerReference w:type="first" r:id="rId15"/>
      <w:type w:val="continuous"/>
      <w:pgSz w:w="12240" w:h="15840"/>
      <w:pgMar w:top="1440" w:right="720" w:bottom="4896" w:left="720" w:header="720" w:footer="720" w:gutter="0"/>
      <w:cols w:num="2" w:space="360" w:equalWidth="0">
        <w:col w:w="3600" w:space="360"/>
        <w:col w:w="6840"/>
      </w:cols>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EA500B8" w14:textId="77777777" w:rsidR="00F1004B" w:rsidRDefault="00F1004B">
      <w:pPr>
        <w:spacing w:after="0"/>
      </w:pPr>
      <w:r>
        <w:separator/>
      </w:r>
    </w:p>
  </w:endnote>
  <w:endnote w:type="continuationSeparator" w:id="0">
    <w:p w14:paraId="07DE9919" w14:textId="77777777" w:rsidR="00F1004B" w:rsidRDefault="00F1004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7DC47B5" w14:textId="77777777" w:rsidR="000A7A50" w:rsidRDefault="00F1004B" w:rsidP="002D7C6A">
    <w:pPr>
      <w:ind w:left="6120"/>
    </w:pPr>
    <w:r>
      <w:rPr>
        <w:noProof/>
      </w:rPr>
      <mc:AlternateContent>
        <mc:Choice Requires="wps">
          <w:drawing>
            <wp:anchor distT="0" distB="0" distL="114300" distR="114300" simplePos="0" relativeHeight="251661312" behindDoc="0" locked="0" layoutInCell="1" allowOverlap="1" wp14:anchorId="287201B1" wp14:editId="38B7B2A7">
              <wp:simplePos x="0" y="0"/>
              <wp:positionH relativeFrom="page">
                <wp:posOffset>4124325</wp:posOffset>
              </wp:positionH>
              <wp:positionV relativeFrom="page">
                <wp:posOffset>9039225</wp:posOffset>
              </wp:positionV>
              <wp:extent cx="3190875" cy="805815"/>
              <wp:effectExtent l="0" t="0" r="0" b="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190875" cy="80581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44BAF47" w14:textId="77777777" w:rsidR="002D7C6A" w:rsidRPr="00896B6C" w:rsidRDefault="00F1004B" w:rsidP="002D7C6A">
                          <w:pPr>
                            <w:rPr>
                              <w:rStyle w:val="SubtleReference"/>
                              <w:rFonts w:cs="Times New Roman"/>
                              <w:color w:val="BFBFBF"/>
                              <w:sz w:val="16"/>
                            </w:rPr>
                          </w:pPr>
                          <w:r w:rsidRPr="00896B6C">
                            <w:rPr>
                              <w:rStyle w:val="SubtleReference"/>
                              <w:rFonts w:cs="Times New Roman"/>
                              <w:color w:val="BFBFBF"/>
                            </w:rPr>
                            <w:t xml:space="preserve">This </w:t>
                          </w:r>
                          <w:r w:rsidR="008A5FAB" w:rsidRPr="00896B6C">
                            <w:rPr>
                              <w:rStyle w:val="SubtleReference"/>
                              <w:rFonts w:cs="Times New Roman"/>
                              <w:color w:val="BFBFBF"/>
                            </w:rPr>
                            <w:t xml:space="preserve">Know Your Benefits </w:t>
                          </w:r>
                          <w:r w:rsidRPr="00896B6C">
                            <w:rPr>
                              <w:rStyle w:val="SubtleReference"/>
                              <w:rFonts w:cs="Times New Roman"/>
                              <w:color w:val="BFBFBF"/>
                            </w:rPr>
                            <w:t xml:space="preserve">article </w:t>
                          </w:r>
                          <w:r w:rsidR="008A5FAB" w:rsidRPr="00896B6C">
                            <w:rPr>
                              <w:rStyle w:val="SubtleReference"/>
                              <w:rFonts w:cs="Times New Roman"/>
                              <w:color w:val="BFBFBF"/>
                            </w:rPr>
                            <w:t xml:space="preserve">is provided by AssuredPartners and </w:t>
                          </w:r>
                          <w:r w:rsidRPr="00896B6C">
                            <w:rPr>
                              <w:rStyle w:val="SubtleReference"/>
                              <w:rFonts w:cs="Times New Roman"/>
                              <w:color w:val="BFBFBF"/>
                            </w:rPr>
                            <w:t>is to</w:t>
                          </w:r>
                          <w:r w:rsidR="008A5FAB" w:rsidRPr="00896B6C">
                            <w:rPr>
                              <w:rStyle w:val="SubtleReference"/>
                              <w:rFonts w:cs="Times New Roman"/>
                              <w:color w:val="BFBFBF"/>
                            </w:rPr>
                            <w:t xml:space="preserve"> </w:t>
                          </w:r>
                          <w:r w:rsidRPr="00896B6C">
                            <w:rPr>
                              <w:rStyle w:val="SubtleReference"/>
                              <w:rFonts w:cs="Times New Roman"/>
                              <w:color w:val="BFBFBF"/>
                            </w:rPr>
                            <w:t>be used for informational purposes only and is not intended to replace the advice of an insurance professional. V</w:t>
                          </w:r>
                          <w:r w:rsidR="009F1976">
                            <w:rPr>
                              <w:rStyle w:val="SubtleReference"/>
                              <w:rFonts w:cs="Times New Roman"/>
                              <w:color w:val="BFBFBF"/>
                            </w:rPr>
                            <w:t>isit us at http://www.ciswv.com. ©</w:t>
                          </w:r>
                          <w:r w:rsidR="008815B1">
                            <w:rPr>
                              <w:rStyle w:val="SubtleReference"/>
                              <w:rFonts w:cs="Times New Roman"/>
                              <w:color w:val="BFBFBF"/>
                            </w:rPr>
                            <w:t xml:space="preserve"> 2007-2014, 2016-</w:t>
                          </w:r>
                          <w:r w:rsidR="00557999">
                            <w:rPr>
                              <w:rStyle w:val="SubtleReference"/>
                              <w:rFonts w:cs="Times New Roman"/>
                              <w:color w:val="BFBFBF"/>
                            </w:rPr>
                            <w:t>2019</w:t>
                          </w:r>
                          <w:r w:rsidRPr="00896B6C">
                            <w:rPr>
                              <w:rStyle w:val="SubtleReference"/>
                              <w:rFonts w:cs="Times New Roman"/>
                              <w:color w:val="BFBFBF"/>
                            </w:rPr>
                            <w:t xml:space="preserve"> </w:t>
                          </w:r>
                          <w:r w:rsidR="008A5FAB" w:rsidRPr="00896B6C">
                            <w:rPr>
                              <w:rStyle w:val="SubtleReference"/>
                              <w:rFonts w:cs="Times New Roman"/>
                              <w:color w:val="BFBFBF"/>
                            </w:rPr>
                            <w:t>Zywave, Inc. All rights reserved.</w:t>
                          </w:r>
                        </w:p>
                      </w:txbxContent>
                    </wps:txbx>
                    <wps:bodyPr rot="0" vert="horz" wrap="square" anchor="t" anchorCtr="0" upright="1"/>
                  </wps:wsp>
                </a:graphicData>
              </a:graphic>
              <wp14:sizeRelH relativeFrom="page">
                <wp14:pctWidth>0</wp14:pctWidth>
              </wp14:sizeRelH>
              <wp14:sizeRelV relativeFrom="page">
                <wp14:pctHeight>0</wp14:pctHeight>
              </wp14:sizeRelV>
            </wp:anchor>
          </w:drawing>
        </mc:Choice>
        <mc:Fallback>
          <w:pict>
            <v:shapetype w14:anchorId="287201B1" id="_x0000_t202" coordsize="21600,21600" o:spt="202" path="m,l,21600r21600,l21600,xe">
              <v:stroke joinstyle="miter"/>
              <v:path gradientshapeok="t" o:connecttype="rect"/>
            </v:shapetype>
            <v:shape id="Text Box 2" o:spid="_x0000_s1027" type="#_x0000_t202" style="position:absolute;left:0;text-align:left;margin-left:324.75pt;margin-top:711.75pt;width:251.25pt;height:63.4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" filled="f" stroked="f">
              <v:textbox>
                <w:txbxContent>
                  <w:p w14:paraId="344BAF47" w14:textId="77777777" w:rsidR="002D7C6A" w:rsidRPr="00896B6C" w:rsidRDefault="00F1004B" w:rsidP="002D7C6A">
                    <w:pPr>
                      <w:rPr>
                        <w:rStyle w:val="SubtleReference"/>
                        <w:rFonts w:cs="Times New Roman"/>
                        <w:color w:val="BFBFBF"/>
                        <w:sz w:val="16"/>
                      </w:rPr>
                    </w:pPr>
                    <w:r w:rsidRPr="00896B6C">
                      <w:rPr>
                        <w:rStyle w:val="SubtleReference"/>
                        <w:rFonts w:cs="Times New Roman"/>
                        <w:color w:val="BFBFBF"/>
                      </w:rPr>
                      <w:t xml:space="preserve">This </w:t>
                    </w:r>
                    <w:r w:rsidR="008A5FAB" w:rsidRPr="00896B6C">
                      <w:rPr>
                        <w:rStyle w:val="SubtleReference"/>
                        <w:rFonts w:cs="Times New Roman"/>
                        <w:color w:val="BFBFBF"/>
                      </w:rPr>
                      <w:t xml:space="preserve">Know Your Benefits </w:t>
                    </w:r>
                    <w:r w:rsidRPr="00896B6C">
                      <w:rPr>
                        <w:rStyle w:val="SubtleReference"/>
                        <w:rFonts w:cs="Times New Roman"/>
                        <w:color w:val="BFBFBF"/>
                      </w:rPr>
                      <w:t xml:space="preserve">article </w:t>
                    </w:r>
                    <w:r w:rsidR="008A5FAB" w:rsidRPr="00896B6C">
                      <w:rPr>
                        <w:rStyle w:val="SubtleReference"/>
                        <w:rFonts w:cs="Times New Roman"/>
                        <w:color w:val="BFBFBF"/>
                      </w:rPr>
                      <w:t xml:space="preserve">is provided by AssuredPartners and </w:t>
                    </w:r>
                    <w:r w:rsidRPr="00896B6C">
                      <w:rPr>
                        <w:rStyle w:val="SubtleReference"/>
                        <w:rFonts w:cs="Times New Roman"/>
                        <w:color w:val="BFBFBF"/>
                      </w:rPr>
                      <w:t>is to</w:t>
                    </w:r>
                    <w:r w:rsidR="008A5FAB" w:rsidRPr="00896B6C">
                      <w:rPr>
                        <w:rStyle w:val="SubtleReference"/>
                        <w:rFonts w:cs="Times New Roman"/>
                        <w:color w:val="BFBFBF"/>
                      </w:rPr>
                      <w:t xml:space="preserve"> </w:t>
                    </w:r>
                    <w:r w:rsidRPr="00896B6C">
                      <w:rPr>
                        <w:rStyle w:val="SubtleReference"/>
                        <w:rFonts w:cs="Times New Roman"/>
                        <w:color w:val="BFBFBF"/>
                      </w:rPr>
                      <w:t>be used for informational purposes only and is not intended to replace the advice of an insurance professional. V</w:t>
                    </w:r>
                    <w:r w:rsidR="009F1976">
                      <w:rPr>
                        <w:rStyle w:val="SubtleReference"/>
                        <w:rFonts w:cs="Times New Roman"/>
                        <w:color w:val="BFBFBF"/>
                      </w:rPr>
                      <w:t>isit us at http://www.ciswv.com. ©</w:t>
                    </w:r>
                    <w:r w:rsidR="008815B1">
                      <w:rPr>
                        <w:rStyle w:val="SubtleReference"/>
                        <w:rFonts w:cs="Times New Roman"/>
                        <w:color w:val="BFBFBF"/>
                      </w:rPr>
                      <w:t xml:space="preserve"> 2007-2014, 2016-</w:t>
                    </w:r>
                    <w:r w:rsidR="00557999">
                      <w:rPr>
                        <w:rStyle w:val="SubtleReference"/>
                        <w:rFonts w:cs="Times New Roman"/>
                        <w:color w:val="BFBFBF"/>
                      </w:rPr>
                      <w:t>2019</w:t>
                    </w:r>
                    <w:r w:rsidRPr="00896B6C">
                      <w:rPr>
                        <w:rStyle w:val="SubtleReference"/>
                        <w:rFonts w:cs="Times New Roman"/>
                        <w:color w:val="BFBFBF"/>
                      </w:rPr>
                      <w:t xml:space="preserve"> </w:t>
                    </w:r>
                    <w:r w:rsidR="008A5FAB" w:rsidRPr="00896B6C">
                      <w:rPr>
                        <w:rStyle w:val="SubtleReference"/>
                        <w:rFonts w:cs="Times New Roman"/>
                        <w:color w:val="BFBFBF"/>
                      </w:rPr>
                      <w:t>Zywave, Inc. All rights reserved.</w:t>
                    </w:r>
                  </w:p>
                </w:txbxContent>
              </v:textbox>
              <w10:wrap anchorx="page" anchory="page"/>
            </v:shape>
          </w:pict>
        </mc:Fallback>
      </mc:AlternateContent>
    </w:r>
    <w:r>
      <w:rPr>
        <w:noProof/>
      </w:rPr>
      <mc:AlternateContent>
        <mc:Choice Requires="wps">
          <w:drawing>
            <wp:anchor distT="0" distB="0" distL="114300" distR="114300" simplePos="0" relativeHeight="251658240" behindDoc="0" locked="0" layoutInCell="1" allowOverlap="1" wp14:anchorId="7A4D71DA" wp14:editId="0815B973">
              <wp:simplePos x="0" y="0"/>
              <wp:positionH relativeFrom="page">
                <wp:posOffset>2971800</wp:posOffset>
              </wp:positionH>
              <wp:positionV relativeFrom="paragraph">
                <wp:posOffset>-409576</wp:posOffset>
              </wp:positionV>
              <wp:extent cx="4343400" cy="0"/>
              <wp:effectExtent l="0" t="0" r="0" b="0"/>
              <wp:wrapNone/>
              <wp:docPr id="4" name="Straight Connector 4"/>
              <wp:cNvGraphicFramePr/>
              <a:graphic xmlns:a="http://schemas.openxmlformats.org/drawingml/2006/main">
                <a:graphicData uri="http://schemas.microsoft.com/office/word/2010/wordprocessingShape">
                  <wps:wsp>
                    <wps:cNvCnPr/>
                    <wps:spPr>
                      <a:xfrm>
                        <a:off x="0" y="0"/>
                        <a:ext cx="4343400" cy="0"/>
                      </a:xfrm>
                      <a:prstGeom prst="line">
                        <a:avLst/>
                      </a:prstGeom>
                      <a:noFill/>
                      <a:ln w="3175">
                        <a:solidFill>
                          <a:sysClr val="window" lastClr="FFFFFF">
                            <a:lumMod val="75000"/>
                          </a:sysClr>
                        </a:solidFill>
                      </a:ln>
                      <a:effectLst/>
                    </wps:spPr>
                    <wps:bodyPr/>
                  </wps:wsp>
                </a:graphicData>
              </a:graphic>
              <wp14:sizeRelH relativeFrom="margin">
                <wp14:pctWidth>0</wp14:pctWidth>
              </wp14:sizeRelH>
              <wp14:sizeRelV relativeFrom="page">
                <wp14:pctHeight>0</wp14:pctHeight>
              </wp14:sizeRelV>
            </wp:anchor>
          </w:drawing>
        </mc:Choice>
        <mc:Fallback>
          <w:pict>
            <v:line id="Straight Connector 4" o:spid="_x0000_s2050" style="mso-height-percent:0;mso-height-relative:page;mso-position-horizontal-relative:page;mso-width-percent:0;mso-width-relative:margin;mso-wrap-distance-bottom:0pt;mso-wrap-distance-left:9pt;mso-wrap-distance-right:9pt;mso-wrap-distance-top:0pt;mso-wrap-style:square;position:absolute;visibility:visible;z-index:251659264" from="234pt,-32.25pt" to="8in,-32.25pt" strokecolor="#bfbfbf" strokeweight="0.25pt"/>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CA516DE" w14:textId="77777777" w:rsidR="000A7A50" w:rsidRDefault="000A7A50">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9CC74A1" w14:textId="77777777" w:rsidR="000A7A50" w:rsidRDefault="00F1004B">
    <w:pPr>
      <w:pStyle w:val="Footer"/>
    </w:pPr>
    <w:r>
      <w:rPr>
        <w:noProof/>
      </w:rPr>
      <w:drawing>
        <wp:anchor distT="0" distB="0" distL="114300" distR="114300" simplePos="0" relativeHeight="251663360" behindDoc="1" locked="0" layoutInCell="1" allowOverlap="1" wp14:anchorId="447830FE" wp14:editId="51FC4D4D">
          <wp:simplePos x="0" y="0"/>
          <wp:positionH relativeFrom="column">
            <wp:posOffset>-457200</wp:posOffset>
          </wp:positionH>
          <wp:positionV relativeFrom="paragraph">
            <wp:posOffset>-2354580</wp:posOffset>
          </wp:positionV>
          <wp:extent cx="7772400" cy="2982595"/>
          <wp:effectExtent l="0" t="0" r="0" b="0"/>
          <wp:wrapNone/>
          <wp:docPr id="1" name="Picture 6" descr="Description: H:\In Progress\KYB\KYB Word Bubble\KYB foot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45316776" name="Picture 6" descr="Description: H:\In Progress\KYB\KYB Word Bubble\KYB footer 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2982595"/>
                  </a:xfrm>
                  <a:prstGeom prst="rect">
                    <a:avLst/>
                  </a:prstGeom>
                  <a:noFill/>
                  <a:ln>
                    <a:noFill/>
                  </a:ln>
                </pic:spPr>
              </pic:pic>
            </a:graphicData>
          </a:graphic>
          <wp14:sizeRelH relativeFrom="page">
            <wp14:pctWidth>0</wp14:pctWidth>
          </wp14:sizeRelH>
          <wp14:sizeRelV relativeFrom="page">
            <wp14:pctHeight>0</wp14:pctHeight>
          </wp14:sizeRelV>
        </wp:anchor>
      </w:drawing>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A545587" w14:textId="77777777" w:rsidR="000A7A50" w:rsidRDefault="000A7A5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74943536" w14:textId="77777777" w:rsidR="00F1004B" w:rsidRDefault="00F1004B">
      <w:pPr>
        <w:spacing w:after="0"/>
      </w:pPr>
      <w:r>
        <w:separator/>
      </w:r>
    </w:p>
  </w:footnote>
  <w:footnote w:type="continuationSeparator" w:id="0">
    <w:p w14:paraId="0FDE45F3" w14:textId="77777777" w:rsidR="00F1004B" w:rsidRDefault="00F1004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9E8BCF6" w14:textId="77777777" w:rsidR="000A7A50" w:rsidRDefault="00F1004B" w:rsidP="0025279E">
    <w:pPr>
      <w:pStyle w:val="Header"/>
      <w:tabs>
        <w:tab w:val="clear" w:pos="4680"/>
        <w:tab w:val="clear" w:pos="9360"/>
        <w:tab w:val="left" w:pos="3795"/>
      </w:tabs>
    </w:pPr>
    <w:r>
      <w:rPr>
        <w:noProof/>
      </w:rPr>
      <w:drawing>
        <wp:anchor distT="0" distB="0" distL="114300" distR="114300" simplePos="0" relativeHeight="251662336" behindDoc="1" locked="0" layoutInCell="1" allowOverlap="1" wp14:anchorId="5DC89F40" wp14:editId="749237C2">
          <wp:simplePos x="0" y="0"/>
          <wp:positionH relativeFrom="column">
            <wp:posOffset>-457200</wp:posOffset>
          </wp:positionH>
          <wp:positionV relativeFrom="paragraph">
            <wp:posOffset>-457200</wp:posOffset>
          </wp:positionV>
          <wp:extent cx="7772400" cy="3028950"/>
          <wp:effectExtent l="0" t="0" r="0" b="0"/>
          <wp:wrapNone/>
          <wp:docPr id="3" name="Picture 3" descr="Description: H:\In Progress\KYB\KYB Word Bubble\KYB header 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86894525" name="Picture 3" descr="Description: H:\In Progress\KYB\KYB Word Bubble\KYB header 1.jpg"/>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772400" cy="302895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14CBDA" w14:textId="77777777" w:rsidR="000A7A50" w:rsidRDefault="000A7A50">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7055444" w14:textId="77777777" w:rsidR="000A7A50" w:rsidRPr="00A37414" w:rsidRDefault="00F1004B" w:rsidP="00A37414">
    <w:pPr>
      <w:pStyle w:val="Header"/>
    </w:pPr>
    <w:r w:rsidRPr="00A37414">
      <w:rPr>
        <w:rFonts w:ascii="Arial" w:hAnsi="Arial" w:cs="Arial"/>
        <w:b/>
        <w:sz w:val="28"/>
        <w:szCs w:val="28"/>
        <w:u w:val="single"/>
      </w:rPr>
      <w:t xml:space="preserve">Understanding a Health Savings </w:t>
    </w:r>
    <w:r w:rsidRPr="00A37414">
      <w:rPr>
        <w:rFonts w:ascii="Arial" w:hAnsi="Arial" w:cs="Arial"/>
        <w:b/>
        <w:sz w:val="28"/>
        <w:szCs w:val="28"/>
        <w:u w:val="single"/>
      </w:rPr>
      <w:t>Account</w: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30EB6DA" w14:textId="77777777" w:rsidR="000A7A50" w:rsidRDefault="000A7A5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9E605A8"/>
    <w:multiLevelType w:val="hybridMultilevel"/>
    <w:tmpl w:val="5A783322"/>
    <w:lvl w:ilvl="0" w:tplc="7274645A">
      <w:numFmt w:val="bullet"/>
      <w:lvlText w:val=""/>
      <w:lvlJc w:val="left"/>
      <w:pPr>
        <w:ind w:left="720" w:hanging="360"/>
      </w:pPr>
      <w:rPr>
        <w:rFonts w:ascii="Symbol" w:eastAsia="Times New Roman" w:hAnsi="Symbol" w:hint="default"/>
      </w:rPr>
    </w:lvl>
    <w:lvl w:ilvl="1" w:tplc="363611DA" w:tentative="1">
      <w:start w:val="1"/>
      <w:numFmt w:val="bullet"/>
      <w:lvlText w:val="o"/>
      <w:lvlJc w:val="left"/>
      <w:pPr>
        <w:ind w:left="1440" w:hanging="360"/>
      </w:pPr>
      <w:rPr>
        <w:rFonts w:ascii="Courier New" w:hAnsi="Courier New" w:cs="Courier New" w:hint="default"/>
      </w:rPr>
    </w:lvl>
    <w:lvl w:ilvl="2" w:tplc="266C4584" w:tentative="1">
      <w:start w:val="1"/>
      <w:numFmt w:val="bullet"/>
      <w:lvlText w:val=""/>
      <w:lvlJc w:val="left"/>
      <w:pPr>
        <w:ind w:left="2160" w:hanging="360"/>
      </w:pPr>
      <w:rPr>
        <w:rFonts w:ascii="Wingdings" w:hAnsi="Wingdings" w:hint="default"/>
      </w:rPr>
    </w:lvl>
    <w:lvl w:ilvl="3" w:tplc="452AB90E" w:tentative="1">
      <w:start w:val="1"/>
      <w:numFmt w:val="bullet"/>
      <w:lvlText w:val=""/>
      <w:lvlJc w:val="left"/>
      <w:pPr>
        <w:ind w:left="2880" w:hanging="360"/>
      </w:pPr>
      <w:rPr>
        <w:rFonts w:ascii="Symbol" w:hAnsi="Symbol" w:hint="default"/>
      </w:rPr>
    </w:lvl>
    <w:lvl w:ilvl="4" w:tplc="00C2585C" w:tentative="1">
      <w:start w:val="1"/>
      <w:numFmt w:val="bullet"/>
      <w:lvlText w:val="o"/>
      <w:lvlJc w:val="left"/>
      <w:pPr>
        <w:ind w:left="3600" w:hanging="360"/>
      </w:pPr>
      <w:rPr>
        <w:rFonts w:ascii="Courier New" w:hAnsi="Courier New" w:cs="Courier New" w:hint="default"/>
      </w:rPr>
    </w:lvl>
    <w:lvl w:ilvl="5" w:tplc="4EC8DC28" w:tentative="1">
      <w:start w:val="1"/>
      <w:numFmt w:val="bullet"/>
      <w:lvlText w:val=""/>
      <w:lvlJc w:val="left"/>
      <w:pPr>
        <w:ind w:left="4320" w:hanging="360"/>
      </w:pPr>
      <w:rPr>
        <w:rFonts w:ascii="Wingdings" w:hAnsi="Wingdings" w:hint="default"/>
      </w:rPr>
    </w:lvl>
    <w:lvl w:ilvl="6" w:tplc="A1FEFC62" w:tentative="1">
      <w:start w:val="1"/>
      <w:numFmt w:val="bullet"/>
      <w:lvlText w:val=""/>
      <w:lvlJc w:val="left"/>
      <w:pPr>
        <w:ind w:left="5040" w:hanging="360"/>
      </w:pPr>
      <w:rPr>
        <w:rFonts w:ascii="Symbol" w:hAnsi="Symbol" w:hint="default"/>
      </w:rPr>
    </w:lvl>
    <w:lvl w:ilvl="7" w:tplc="F230CEF0" w:tentative="1">
      <w:start w:val="1"/>
      <w:numFmt w:val="bullet"/>
      <w:lvlText w:val="o"/>
      <w:lvlJc w:val="left"/>
      <w:pPr>
        <w:ind w:left="5760" w:hanging="360"/>
      </w:pPr>
      <w:rPr>
        <w:rFonts w:ascii="Courier New" w:hAnsi="Courier New" w:cs="Courier New" w:hint="default"/>
      </w:rPr>
    </w:lvl>
    <w:lvl w:ilvl="8" w:tplc="5F3CE474" w:tentative="1">
      <w:start w:val="1"/>
      <w:numFmt w:val="bullet"/>
      <w:lvlText w:val=""/>
      <w:lvlJc w:val="left"/>
      <w:pPr>
        <w:ind w:left="6480" w:hanging="360"/>
      </w:pPr>
      <w:rPr>
        <w:rFonts w:ascii="Wingdings" w:hAnsi="Wingdings" w:hint="default"/>
      </w:rPr>
    </w:lvl>
  </w:abstractNum>
  <w:abstractNum w:abstractNumId="1" w15:restartNumberingAfterBreak="0">
    <w:nsid w:val="2E621B7C"/>
    <w:multiLevelType w:val="hybridMultilevel"/>
    <w:tmpl w:val="4EC4035C"/>
    <w:lvl w:ilvl="0" w:tplc="1136C1DA">
      <w:start w:val="1"/>
      <w:numFmt w:val="bullet"/>
      <w:lvlText w:val="•"/>
      <w:lvlJc w:val="left"/>
      <w:pPr>
        <w:ind w:left="720" w:hanging="360"/>
      </w:pPr>
      <w:rPr>
        <w:rFonts w:ascii="Times New Roman" w:hAnsi="Times New Roman" w:cs="Times New Roman" w:hint="default"/>
        <w:sz w:val="20"/>
      </w:rPr>
    </w:lvl>
    <w:lvl w:ilvl="1" w:tplc="3E76B02A" w:tentative="1">
      <w:start w:val="1"/>
      <w:numFmt w:val="bullet"/>
      <w:lvlText w:val="o"/>
      <w:lvlJc w:val="left"/>
      <w:pPr>
        <w:ind w:left="1440" w:hanging="360"/>
      </w:pPr>
      <w:rPr>
        <w:rFonts w:ascii="Courier New" w:hAnsi="Courier New" w:cs="Courier New" w:hint="default"/>
      </w:rPr>
    </w:lvl>
    <w:lvl w:ilvl="2" w:tplc="AC607662" w:tentative="1">
      <w:start w:val="1"/>
      <w:numFmt w:val="bullet"/>
      <w:lvlText w:val=""/>
      <w:lvlJc w:val="left"/>
      <w:pPr>
        <w:ind w:left="2160" w:hanging="360"/>
      </w:pPr>
      <w:rPr>
        <w:rFonts w:ascii="Wingdings" w:hAnsi="Wingdings" w:hint="default"/>
      </w:rPr>
    </w:lvl>
    <w:lvl w:ilvl="3" w:tplc="EA4894CE" w:tentative="1">
      <w:start w:val="1"/>
      <w:numFmt w:val="bullet"/>
      <w:lvlText w:val=""/>
      <w:lvlJc w:val="left"/>
      <w:pPr>
        <w:ind w:left="2880" w:hanging="360"/>
      </w:pPr>
      <w:rPr>
        <w:rFonts w:ascii="Symbol" w:hAnsi="Symbol" w:hint="default"/>
      </w:rPr>
    </w:lvl>
    <w:lvl w:ilvl="4" w:tplc="409ABEB0" w:tentative="1">
      <w:start w:val="1"/>
      <w:numFmt w:val="bullet"/>
      <w:lvlText w:val="o"/>
      <w:lvlJc w:val="left"/>
      <w:pPr>
        <w:ind w:left="3600" w:hanging="360"/>
      </w:pPr>
      <w:rPr>
        <w:rFonts w:ascii="Courier New" w:hAnsi="Courier New" w:cs="Courier New" w:hint="default"/>
      </w:rPr>
    </w:lvl>
    <w:lvl w:ilvl="5" w:tplc="1E3437CC" w:tentative="1">
      <w:start w:val="1"/>
      <w:numFmt w:val="bullet"/>
      <w:lvlText w:val=""/>
      <w:lvlJc w:val="left"/>
      <w:pPr>
        <w:ind w:left="4320" w:hanging="360"/>
      </w:pPr>
      <w:rPr>
        <w:rFonts w:ascii="Wingdings" w:hAnsi="Wingdings" w:hint="default"/>
      </w:rPr>
    </w:lvl>
    <w:lvl w:ilvl="6" w:tplc="D566353E" w:tentative="1">
      <w:start w:val="1"/>
      <w:numFmt w:val="bullet"/>
      <w:lvlText w:val=""/>
      <w:lvlJc w:val="left"/>
      <w:pPr>
        <w:ind w:left="5040" w:hanging="360"/>
      </w:pPr>
      <w:rPr>
        <w:rFonts w:ascii="Symbol" w:hAnsi="Symbol" w:hint="default"/>
      </w:rPr>
    </w:lvl>
    <w:lvl w:ilvl="7" w:tplc="EE3E637E" w:tentative="1">
      <w:start w:val="1"/>
      <w:numFmt w:val="bullet"/>
      <w:lvlText w:val="o"/>
      <w:lvlJc w:val="left"/>
      <w:pPr>
        <w:ind w:left="5760" w:hanging="360"/>
      </w:pPr>
      <w:rPr>
        <w:rFonts w:ascii="Courier New" w:hAnsi="Courier New" w:cs="Courier New" w:hint="default"/>
      </w:rPr>
    </w:lvl>
    <w:lvl w:ilvl="8" w:tplc="48C2B8C2" w:tentative="1">
      <w:start w:val="1"/>
      <w:numFmt w:val="bullet"/>
      <w:lvlText w:val=""/>
      <w:lvlJc w:val="left"/>
      <w:pPr>
        <w:ind w:left="6480" w:hanging="360"/>
      </w:pPr>
      <w:rPr>
        <w:rFonts w:ascii="Wingdings" w:hAnsi="Wingdings" w:hint="default"/>
      </w:rPr>
    </w:lvl>
  </w:abstractNum>
  <w:abstractNum w:abstractNumId="2" w15:restartNumberingAfterBreak="0">
    <w:nsid w:val="306F6007"/>
    <w:multiLevelType w:val="hybridMultilevel"/>
    <w:tmpl w:val="7DA0CAE0"/>
    <w:lvl w:ilvl="0" w:tplc="E766D3AE">
      <w:start w:val="1"/>
      <w:numFmt w:val="bullet"/>
      <w:lvlText w:val="•"/>
      <w:lvlJc w:val="left"/>
      <w:pPr>
        <w:ind w:left="720" w:hanging="360"/>
      </w:pPr>
      <w:rPr>
        <w:rFonts w:ascii="Times New Roman" w:hAnsi="Times New Roman" w:cs="Times New Roman" w:hint="default"/>
        <w:sz w:val="20"/>
      </w:rPr>
    </w:lvl>
    <w:lvl w:ilvl="1" w:tplc="4C829B9A" w:tentative="1">
      <w:start w:val="1"/>
      <w:numFmt w:val="bullet"/>
      <w:lvlText w:val="o"/>
      <w:lvlJc w:val="left"/>
      <w:pPr>
        <w:ind w:left="1440" w:hanging="360"/>
      </w:pPr>
      <w:rPr>
        <w:rFonts w:ascii="Courier New" w:hAnsi="Courier New" w:cs="Courier New" w:hint="default"/>
      </w:rPr>
    </w:lvl>
    <w:lvl w:ilvl="2" w:tplc="0304EEC0" w:tentative="1">
      <w:start w:val="1"/>
      <w:numFmt w:val="bullet"/>
      <w:lvlText w:val=""/>
      <w:lvlJc w:val="left"/>
      <w:pPr>
        <w:ind w:left="2160" w:hanging="360"/>
      </w:pPr>
      <w:rPr>
        <w:rFonts w:ascii="Wingdings" w:hAnsi="Wingdings" w:hint="default"/>
      </w:rPr>
    </w:lvl>
    <w:lvl w:ilvl="3" w:tplc="FA3EBA3A" w:tentative="1">
      <w:start w:val="1"/>
      <w:numFmt w:val="bullet"/>
      <w:lvlText w:val=""/>
      <w:lvlJc w:val="left"/>
      <w:pPr>
        <w:ind w:left="2880" w:hanging="360"/>
      </w:pPr>
      <w:rPr>
        <w:rFonts w:ascii="Symbol" w:hAnsi="Symbol" w:hint="default"/>
      </w:rPr>
    </w:lvl>
    <w:lvl w:ilvl="4" w:tplc="E4AC4544" w:tentative="1">
      <w:start w:val="1"/>
      <w:numFmt w:val="bullet"/>
      <w:lvlText w:val="o"/>
      <w:lvlJc w:val="left"/>
      <w:pPr>
        <w:ind w:left="3600" w:hanging="360"/>
      </w:pPr>
      <w:rPr>
        <w:rFonts w:ascii="Courier New" w:hAnsi="Courier New" w:cs="Courier New" w:hint="default"/>
      </w:rPr>
    </w:lvl>
    <w:lvl w:ilvl="5" w:tplc="A16C2098" w:tentative="1">
      <w:start w:val="1"/>
      <w:numFmt w:val="bullet"/>
      <w:lvlText w:val=""/>
      <w:lvlJc w:val="left"/>
      <w:pPr>
        <w:ind w:left="4320" w:hanging="360"/>
      </w:pPr>
      <w:rPr>
        <w:rFonts w:ascii="Wingdings" w:hAnsi="Wingdings" w:hint="default"/>
      </w:rPr>
    </w:lvl>
    <w:lvl w:ilvl="6" w:tplc="DD64E236" w:tentative="1">
      <w:start w:val="1"/>
      <w:numFmt w:val="bullet"/>
      <w:lvlText w:val=""/>
      <w:lvlJc w:val="left"/>
      <w:pPr>
        <w:ind w:left="5040" w:hanging="360"/>
      </w:pPr>
      <w:rPr>
        <w:rFonts w:ascii="Symbol" w:hAnsi="Symbol" w:hint="default"/>
      </w:rPr>
    </w:lvl>
    <w:lvl w:ilvl="7" w:tplc="C0F27654" w:tentative="1">
      <w:start w:val="1"/>
      <w:numFmt w:val="bullet"/>
      <w:lvlText w:val="o"/>
      <w:lvlJc w:val="left"/>
      <w:pPr>
        <w:ind w:left="5760" w:hanging="360"/>
      </w:pPr>
      <w:rPr>
        <w:rFonts w:ascii="Courier New" w:hAnsi="Courier New" w:cs="Courier New" w:hint="default"/>
      </w:rPr>
    </w:lvl>
    <w:lvl w:ilvl="8" w:tplc="03E60B46" w:tentative="1">
      <w:start w:val="1"/>
      <w:numFmt w:val="bullet"/>
      <w:lvlText w:val=""/>
      <w:lvlJc w:val="left"/>
      <w:pPr>
        <w:ind w:left="6480" w:hanging="360"/>
      </w:pPr>
      <w:rPr>
        <w:rFonts w:ascii="Wingdings" w:hAnsi="Wingdings" w:hint="default"/>
      </w:rPr>
    </w:lvl>
  </w:abstractNum>
  <w:abstractNum w:abstractNumId="3" w15:restartNumberingAfterBreak="0">
    <w:nsid w:val="30945938"/>
    <w:multiLevelType w:val="hybridMultilevel"/>
    <w:tmpl w:val="FF46A378"/>
    <w:lvl w:ilvl="0" w:tplc="5E566828">
      <w:start w:val="1"/>
      <w:numFmt w:val="bullet"/>
      <w:lvlText w:val="•"/>
      <w:lvlJc w:val="left"/>
      <w:pPr>
        <w:ind w:left="720" w:hanging="360"/>
      </w:pPr>
      <w:rPr>
        <w:rFonts w:ascii="Times New Roman" w:hAnsi="Times New Roman" w:cs="Times New Roman" w:hint="default"/>
        <w:color w:val="000000"/>
        <w:sz w:val="20"/>
      </w:rPr>
    </w:lvl>
    <w:lvl w:ilvl="1" w:tplc="273EB96A" w:tentative="1">
      <w:start w:val="1"/>
      <w:numFmt w:val="bullet"/>
      <w:lvlText w:val="o"/>
      <w:lvlJc w:val="left"/>
      <w:pPr>
        <w:ind w:left="1440" w:hanging="360"/>
      </w:pPr>
      <w:rPr>
        <w:rFonts w:ascii="Courier New" w:hAnsi="Courier New" w:cs="Courier New" w:hint="default"/>
      </w:rPr>
    </w:lvl>
    <w:lvl w:ilvl="2" w:tplc="9856BEAA" w:tentative="1">
      <w:start w:val="1"/>
      <w:numFmt w:val="bullet"/>
      <w:lvlText w:val=""/>
      <w:lvlJc w:val="left"/>
      <w:pPr>
        <w:ind w:left="2160" w:hanging="360"/>
      </w:pPr>
      <w:rPr>
        <w:rFonts w:ascii="Wingdings" w:hAnsi="Wingdings" w:hint="default"/>
      </w:rPr>
    </w:lvl>
    <w:lvl w:ilvl="3" w:tplc="0338E2EE" w:tentative="1">
      <w:start w:val="1"/>
      <w:numFmt w:val="bullet"/>
      <w:lvlText w:val=""/>
      <w:lvlJc w:val="left"/>
      <w:pPr>
        <w:ind w:left="2880" w:hanging="360"/>
      </w:pPr>
      <w:rPr>
        <w:rFonts w:ascii="Symbol" w:hAnsi="Symbol" w:hint="default"/>
      </w:rPr>
    </w:lvl>
    <w:lvl w:ilvl="4" w:tplc="69568E3E" w:tentative="1">
      <w:start w:val="1"/>
      <w:numFmt w:val="bullet"/>
      <w:lvlText w:val="o"/>
      <w:lvlJc w:val="left"/>
      <w:pPr>
        <w:ind w:left="3600" w:hanging="360"/>
      </w:pPr>
      <w:rPr>
        <w:rFonts w:ascii="Courier New" w:hAnsi="Courier New" w:cs="Courier New" w:hint="default"/>
      </w:rPr>
    </w:lvl>
    <w:lvl w:ilvl="5" w:tplc="87A4267C" w:tentative="1">
      <w:start w:val="1"/>
      <w:numFmt w:val="bullet"/>
      <w:lvlText w:val=""/>
      <w:lvlJc w:val="left"/>
      <w:pPr>
        <w:ind w:left="4320" w:hanging="360"/>
      </w:pPr>
      <w:rPr>
        <w:rFonts w:ascii="Wingdings" w:hAnsi="Wingdings" w:hint="default"/>
      </w:rPr>
    </w:lvl>
    <w:lvl w:ilvl="6" w:tplc="DE22741A" w:tentative="1">
      <w:start w:val="1"/>
      <w:numFmt w:val="bullet"/>
      <w:lvlText w:val=""/>
      <w:lvlJc w:val="left"/>
      <w:pPr>
        <w:ind w:left="5040" w:hanging="360"/>
      </w:pPr>
      <w:rPr>
        <w:rFonts w:ascii="Symbol" w:hAnsi="Symbol" w:hint="default"/>
      </w:rPr>
    </w:lvl>
    <w:lvl w:ilvl="7" w:tplc="A5649928" w:tentative="1">
      <w:start w:val="1"/>
      <w:numFmt w:val="bullet"/>
      <w:lvlText w:val="o"/>
      <w:lvlJc w:val="left"/>
      <w:pPr>
        <w:ind w:left="5760" w:hanging="360"/>
      </w:pPr>
      <w:rPr>
        <w:rFonts w:ascii="Courier New" w:hAnsi="Courier New" w:cs="Courier New" w:hint="default"/>
      </w:rPr>
    </w:lvl>
    <w:lvl w:ilvl="8" w:tplc="FAB0F6CA" w:tentative="1">
      <w:start w:val="1"/>
      <w:numFmt w:val="bullet"/>
      <w:lvlText w:val=""/>
      <w:lvlJc w:val="left"/>
      <w:pPr>
        <w:ind w:left="6480" w:hanging="360"/>
      </w:pPr>
      <w:rPr>
        <w:rFonts w:ascii="Wingdings" w:hAnsi="Wingdings" w:hint="default"/>
      </w:rPr>
    </w:lvl>
  </w:abstractNum>
  <w:abstractNum w:abstractNumId="4" w15:restartNumberingAfterBreak="0">
    <w:nsid w:val="35C17209"/>
    <w:multiLevelType w:val="hybridMultilevel"/>
    <w:tmpl w:val="C5721A52"/>
    <w:lvl w:ilvl="0" w:tplc="589260B6">
      <w:start w:val="1"/>
      <w:numFmt w:val="bullet"/>
      <w:lvlText w:val="•"/>
      <w:lvlJc w:val="left"/>
      <w:pPr>
        <w:ind w:left="720" w:hanging="360"/>
      </w:pPr>
      <w:rPr>
        <w:rFonts w:ascii="Times New Roman" w:hAnsi="Times New Roman" w:cs="Times New Roman" w:hint="default"/>
        <w:color w:val="000000"/>
        <w:sz w:val="20"/>
      </w:rPr>
    </w:lvl>
    <w:lvl w:ilvl="1" w:tplc="8CA4D808" w:tentative="1">
      <w:start w:val="1"/>
      <w:numFmt w:val="bullet"/>
      <w:lvlText w:val="o"/>
      <w:lvlJc w:val="left"/>
      <w:pPr>
        <w:ind w:left="1440" w:hanging="360"/>
      </w:pPr>
      <w:rPr>
        <w:rFonts w:ascii="Courier New" w:hAnsi="Courier New" w:cs="Courier New" w:hint="default"/>
      </w:rPr>
    </w:lvl>
    <w:lvl w:ilvl="2" w:tplc="5E86AA46" w:tentative="1">
      <w:start w:val="1"/>
      <w:numFmt w:val="bullet"/>
      <w:lvlText w:val=""/>
      <w:lvlJc w:val="left"/>
      <w:pPr>
        <w:ind w:left="2160" w:hanging="360"/>
      </w:pPr>
      <w:rPr>
        <w:rFonts w:ascii="Wingdings" w:hAnsi="Wingdings" w:hint="default"/>
      </w:rPr>
    </w:lvl>
    <w:lvl w:ilvl="3" w:tplc="CA3E5DF4" w:tentative="1">
      <w:start w:val="1"/>
      <w:numFmt w:val="bullet"/>
      <w:lvlText w:val=""/>
      <w:lvlJc w:val="left"/>
      <w:pPr>
        <w:ind w:left="2880" w:hanging="360"/>
      </w:pPr>
      <w:rPr>
        <w:rFonts w:ascii="Symbol" w:hAnsi="Symbol" w:hint="default"/>
      </w:rPr>
    </w:lvl>
    <w:lvl w:ilvl="4" w:tplc="DC2AE6B0" w:tentative="1">
      <w:start w:val="1"/>
      <w:numFmt w:val="bullet"/>
      <w:lvlText w:val="o"/>
      <w:lvlJc w:val="left"/>
      <w:pPr>
        <w:ind w:left="3600" w:hanging="360"/>
      </w:pPr>
      <w:rPr>
        <w:rFonts w:ascii="Courier New" w:hAnsi="Courier New" w:cs="Courier New" w:hint="default"/>
      </w:rPr>
    </w:lvl>
    <w:lvl w:ilvl="5" w:tplc="764CC8AC" w:tentative="1">
      <w:start w:val="1"/>
      <w:numFmt w:val="bullet"/>
      <w:lvlText w:val=""/>
      <w:lvlJc w:val="left"/>
      <w:pPr>
        <w:ind w:left="4320" w:hanging="360"/>
      </w:pPr>
      <w:rPr>
        <w:rFonts w:ascii="Wingdings" w:hAnsi="Wingdings" w:hint="default"/>
      </w:rPr>
    </w:lvl>
    <w:lvl w:ilvl="6" w:tplc="07549CD2" w:tentative="1">
      <w:start w:val="1"/>
      <w:numFmt w:val="bullet"/>
      <w:lvlText w:val=""/>
      <w:lvlJc w:val="left"/>
      <w:pPr>
        <w:ind w:left="5040" w:hanging="360"/>
      </w:pPr>
      <w:rPr>
        <w:rFonts w:ascii="Symbol" w:hAnsi="Symbol" w:hint="default"/>
      </w:rPr>
    </w:lvl>
    <w:lvl w:ilvl="7" w:tplc="99C6C926" w:tentative="1">
      <w:start w:val="1"/>
      <w:numFmt w:val="bullet"/>
      <w:lvlText w:val="o"/>
      <w:lvlJc w:val="left"/>
      <w:pPr>
        <w:ind w:left="5760" w:hanging="360"/>
      </w:pPr>
      <w:rPr>
        <w:rFonts w:ascii="Courier New" w:hAnsi="Courier New" w:cs="Courier New" w:hint="default"/>
      </w:rPr>
    </w:lvl>
    <w:lvl w:ilvl="8" w:tplc="44668FD0" w:tentative="1">
      <w:start w:val="1"/>
      <w:numFmt w:val="bullet"/>
      <w:lvlText w:val=""/>
      <w:lvlJc w:val="left"/>
      <w:pPr>
        <w:ind w:left="6480" w:hanging="360"/>
      </w:pPr>
      <w:rPr>
        <w:rFonts w:ascii="Wingdings" w:hAnsi="Wingdings" w:hint="default"/>
      </w:rPr>
    </w:lvl>
  </w:abstractNum>
  <w:abstractNum w:abstractNumId="5" w15:restartNumberingAfterBreak="0">
    <w:nsid w:val="35D44BA1"/>
    <w:multiLevelType w:val="hybridMultilevel"/>
    <w:tmpl w:val="2ABAA164"/>
    <w:lvl w:ilvl="0" w:tplc="94F05BBA">
      <w:start w:val="1"/>
      <w:numFmt w:val="bullet"/>
      <w:lvlText w:val=""/>
      <w:lvlJc w:val="left"/>
      <w:pPr>
        <w:ind w:left="720" w:hanging="360"/>
      </w:pPr>
      <w:rPr>
        <w:rFonts w:ascii="Symbol" w:hAnsi="Symbol" w:hint="default"/>
      </w:rPr>
    </w:lvl>
    <w:lvl w:ilvl="1" w:tplc="72B65166" w:tentative="1">
      <w:start w:val="1"/>
      <w:numFmt w:val="bullet"/>
      <w:lvlText w:val="o"/>
      <w:lvlJc w:val="left"/>
      <w:pPr>
        <w:ind w:left="1440" w:hanging="360"/>
      </w:pPr>
      <w:rPr>
        <w:rFonts w:ascii="Courier New" w:hAnsi="Courier New" w:cs="Courier New" w:hint="default"/>
      </w:rPr>
    </w:lvl>
    <w:lvl w:ilvl="2" w:tplc="07BE521A" w:tentative="1">
      <w:start w:val="1"/>
      <w:numFmt w:val="bullet"/>
      <w:lvlText w:val=""/>
      <w:lvlJc w:val="left"/>
      <w:pPr>
        <w:ind w:left="2160" w:hanging="360"/>
      </w:pPr>
      <w:rPr>
        <w:rFonts w:ascii="Wingdings" w:hAnsi="Wingdings" w:hint="default"/>
      </w:rPr>
    </w:lvl>
    <w:lvl w:ilvl="3" w:tplc="08C2696E" w:tentative="1">
      <w:start w:val="1"/>
      <w:numFmt w:val="bullet"/>
      <w:lvlText w:val=""/>
      <w:lvlJc w:val="left"/>
      <w:pPr>
        <w:ind w:left="2880" w:hanging="360"/>
      </w:pPr>
      <w:rPr>
        <w:rFonts w:ascii="Symbol" w:hAnsi="Symbol" w:hint="default"/>
      </w:rPr>
    </w:lvl>
    <w:lvl w:ilvl="4" w:tplc="1BF4CEE8" w:tentative="1">
      <w:start w:val="1"/>
      <w:numFmt w:val="bullet"/>
      <w:lvlText w:val="o"/>
      <w:lvlJc w:val="left"/>
      <w:pPr>
        <w:ind w:left="3600" w:hanging="360"/>
      </w:pPr>
      <w:rPr>
        <w:rFonts w:ascii="Courier New" w:hAnsi="Courier New" w:cs="Courier New" w:hint="default"/>
      </w:rPr>
    </w:lvl>
    <w:lvl w:ilvl="5" w:tplc="138657BC" w:tentative="1">
      <w:start w:val="1"/>
      <w:numFmt w:val="bullet"/>
      <w:lvlText w:val=""/>
      <w:lvlJc w:val="left"/>
      <w:pPr>
        <w:ind w:left="4320" w:hanging="360"/>
      </w:pPr>
      <w:rPr>
        <w:rFonts w:ascii="Wingdings" w:hAnsi="Wingdings" w:hint="default"/>
      </w:rPr>
    </w:lvl>
    <w:lvl w:ilvl="6" w:tplc="3196BB3C" w:tentative="1">
      <w:start w:val="1"/>
      <w:numFmt w:val="bullet"/>
      <w:lvlText w:val=""/>
      <w:lvlJc w:val="left"/>
      <w:pPr>
        <w:ind w:left="5040" w:hanging="360"/>
      </w:pPr>
      <w:rPr>
        <w:rFonts w:ascii="Symbol" w:hAnsi="Symbol" w:hint="default"/>
      </w:rPr>
    </w:lvl>
    <w:lvl w:ilvl="7" w:tplc="9252D6DA" w:tentative="1">
      <w:start w:val="1"/>
      <w:numFmt w:val="bullet"/>
      <w:lvlText w:val="o"/>
      <w:lvlJc w:val="left"/>
      <w:pPr>
        <w:ind w:left="5760" w:hanging="360"/>
      </w:pPr>
      <w:rPr>
        <w:rFonts w:ascii="Courier New" w:hAnsi="Courier New" w:cs="Courier New" w:hint="default"/>
      </w:rPr>
    </w:lvl>
    <w:lvl w:ilvl="8" w:tplc="07BCFF50" w:tentative="1">
      <w:start w:val="1"/>
      <w:numFmt w:val="bullet"/>
      <w:lvlText w:val=""/>
      <w:lvlJc w:val="left"/>
      <w:pPr>
        <w:ind w:left="6480" w:hanging="360"/>
      </w:pPr>
      <w:rPr>
        <w:rFonts w:ascii="Wingdings" w:hAnsi="Wingdings" w:hint="default"/>
      </w:rPr>
    </w:lvl>
  </w:abstractNum>
  <w:abstractNum w:abstractNumId="6" w15:restartNumberingAfterBreak="0">
    <w:nsid w:val="49481C75"/>
    <w:multiLevelType w:val="hybridMultilevel"/>
    <w:tmpl w:val="EF88F86A"/>
    <w:lvl w:ilvl="0" w:tplc="22C2F268">
      <w:start w:val="1"/>
      <w:numFmt w:val="bullet"/>
      <w:lvlText w:val="•"/>
      <w:lvlJc w:val="left"/>
      <w:pPr>
        <w:ind w:left="720" w:hanging="360"/>
      </w:pPr>
      <w:rPr>
        <w:rFonts w:ascii="Times New Roman" w:hAnsi="Times New Roman" w:cs="Times New Roman" w:hint="default"/>
        <w:sz w:val="20"/>
      </w:rPr>
    </w:lvl>
    <w:lvl w:ilvl="1" w:tplc="17C09F0C" w:tentative="1">
      <w:start w:val="1"/>
      <w:numFmt w:val="bullet"/>
      <w:lvlText w:val="o"/>
      <w:lvlJc w:val="left"/>
      <w:pPr>
        <w:ind w:left="1440" w:hanging="360"/>
      </w:pPr>
      <w:rPr>
        <w:rFonts w:ascii="Courier New" w:hAnsi="Courier New" w:cs="Courier New" w:hint="default"/>
      </w:rPr>
    </w:lvl>
    <w:lvl w:ilvl="2" w:tplc="04662E8E" w:tentative="1">
      <w:start w:val="1"/>
      <w:numFmt w:val="bullet"/>
      <w:lvlText w:val=""/>
      <w:lvlJc w:val="left"/>
      <w:pPr>
        <w:ind w:left="2160" w:hanging="360"/>
      </w:pPr>
      <w:rPr>
        <w:rFonts w:ascii="Wingdings" w:hAnsi="Wingdings" w:hint="default"/>
      </w:rPr>
    </w:lvl>
    <w:lvl w:ilvl="3" w:tplc="6FC8BCB8" w:tentative="1">
      <w:start w:val="1"/>
      <w:numFmt w:val="bullet"/>
      <w:lvlText w:val=""/>
      <w:lvlJc w:val="left"/>
      <w:pPr>
        <w:ind w:left="2880" w:hanging="360"/>
      </w:pPr>
      <w:rPr>
        <w:rFonts w:ascii="Symbol" w:hAnsi="Symbol" w:hint="default"/>
      </w:rPr>
    </w:lvl>
    <w:lvl w:ilvl="4" w:tplc="59A20072" w:tentative="1">
      <w:start w:val="1"/>
      <w:numFmt w:val="bullet"/>
      <w:lvlText w:val="o"/>
      <w:lvlJc w:val="left"/>
      <w:pPr>
        <w:ind w:left="3600" w:hanging="360"/>
      </w:pPr>
      <w:rPr>
        <w:rFonts w:ascii="Courier New" w:hAnsi="Courier New" w:cs="Courier New" w:hint="default"/>
      </w:rPr>
    </w:lvl>
    <w:lvl w:ilvl="5" w:tplc="679AFE86" w:tentative="1">
      <w:start w:val="1"/>
      <w:numFmt w:val="bullet"/>
      <w:lvlText w:val=""/>
      <w:lvlJc w:val="left"/>
      <w:pPr>
        <w:ind w:left="4320" w:hanging="360"/>
      </w:pPr>
      <w:rPr>
        <w:rFonts w:ascii="Wingdings" w:hAnsi="Wingdings" w:hint="default"/>
      </w:rPr>
    </w:lvl>
    <w:lvl w:ilvl="6" w:tplc="04601CEA" w:tentative="1">
      <w:start w:val="1"/>
      <w:numFmt w:val="bullet"/>
      <w:lvlText w:val=""/>
      <w:lvlJc w:val="left"/>
      <w:pPr>
        <w:ind w:left="5040" w:hanging="360"/>
      </w:pPr>
      <w:rPr>
        <w:rFonts w:ascii="Symbol" w:hAnsi="Symbol" w:hint="default"/>
      </w:rPr>
    </w:lvl>
    <w:lvl w:ilvl="7" w:tplc="A71C6C76" w:tentative="1">
      <w:start w:val="1"/>
      <w:numFmt w:val="bullet"/>
      <w:lvlText w:val="o"/>
      <w:lvlJc w:val="left"/>
      <w:pPr>
        <w:ind w:left="5760" w:hanging="360"/>
      </w:pPr>
      <w:rPr>
        <w:rFonts w:ascii="Courier New" w:hAnsi="Courier New" w:cs="Courier New" w:hint="default"/>
      </w:rPr>
    </w:lvl>
    <w:lvl w:ilvl="8" w:tplc="61E89C38" w:tentative="1">
      <w:start w:val="1"/>
      <w:numFmt w:val="bullet"/>
      <w:lvlText w:val=""/>
      <w:lvlJc w:val="left"/>
      <w:pPr>
        <w:ind w:left="6480" w:hanging="360"/>
      </w:pPr>
      <w:rPr>
        <w:rFonts w:ascii="Wingdings" w:hAnsi="Wingdings" w:hint="default"/>
      </w:rPr>
    </w:lvl>
  </w:abstractNum>
  <w:abstractNum w:abstractNumId="7" w15:restartNumberingAfterBreak="0">
    <w:nsid w:val="4F773BA2"/>
    <w:multiLevelType w:val="hybridMultilevel"/>
    <w:tmpl w:val="24F094E0"/>
    <w:lvl w:ilvl="0" w:tplc="4D6C7982">
      <w:start w:val="1"/>
      <w:numFmt w:val="decimal"/>
      <w:pStyle w:val="numbersKYBHCR"/>
      <w:lvlText w:val="%1."/>
      <w:lvlJc w:val="left"/>
      <w:pPr>
        <w:ind w:left="720" w:hanging="360"/>
      </w:pPr>
    </w:lvl>
    <w:lvl w:ilvl="1" w:tplc="04744E1E" w:tentative="1">
      <w:start w:val="1"/>
      <w:numFmt w:val="lowerLetter"/>
      <w:lvlText w:val="%2."/>
      <w:lvlJc w:val="left"/>
      <w:pPr>
        <w:ind w:left="1440" w:hanging="360"/>
      </w:pPr>
    </w:lvl>
    <w:lvl w:ilvl="2" w:tplc="4B64A6E2" w:tentative="1">
      <w:start w:val="1"/>
      <w:numFmt w:val="lowerRoman"/>
      <w:lvlText w:val="%3."/>
      <w:lvlJc w:val="right"/>
      <w:pPr>
        <w:ind w:left="2160" w:hanging="180"/>
      </w:pPr>
    </w:lvl>
    <w:lvl w:ilvl="3" w:tplc="B658CDB8" w:tentative="1">
      <w:start w:val="1"/>
      <w:numFmt w:val="decimal"/>
      <w:lvlText w:val="%4."/>
      <w:lvlJc w:val="left"/>
      <w:pPr>
        <w:ind w:left="2880" w:hanging="360"/>
      </w:pPr>
    </w:lvl>
    <w:lvl w:ilvl="4" w:tplc="9736746C" w:tentative="1">
      <w:start w:val="1"/>
      <w:numFmt w:val="lowerLetter"/>
      <w:lvlText w:val="%5."/>
      <w:lvlJc w:val="left"/>
      <w:pPr>
        <w:ind w:left="3600" w:hanging="360"/>
      </w:pPr>
    </w:lvl>
    <w:lvl w:ilvl="5" w:tplc="EAE8713E" w:tentative="1">
      <w:start w:val="1"/>
      <w:numFmt w:val="lowerRoman"/>
      <w:lvlText w:val="%6."/>
      <w:lvlJc w:val="right"/>
      <w:pPr>
        <w:ind w:left="4320" w:hanging="180"/>
      </w:pPr>
    </w:lvl>
    <w:lvl w:ilvl="6" w:tplc="BFC2E8BE" w:tentative="1">
      <w:start w:val="1"/>
      <w:numFmt w:val="decimal"/>
      <w:lvlText w:val="%7."/>
      <w:lvlJc w:val="left"/>
      <w:pPr>
        <w:ind w:left="5040" w:hanging="360"/>
      </w:pPr>
    </w:lvl>
    <w:lvl w:ilvl="7" w:tplc="7F4A9E94" w:tentative="1">
      <w:start w:val="1"/>
      <w:numFmt w:val="lowerLetter"/>
      <w:lvlText w:val="%8."/>
      <w:lvlJc w:val="left"/>
      <w:pPr>
        <w:ind w:left="5760" w:hanging="360"/>
      </w:pPr>
    </w:lvl>
    <w:lvl w:ilvl="8" w:tplc="255C814A" w:tentative="1">
      <w:start w:val="1"/>
      <w:numFmt w:val="lowerRoman"/>
      <w:lvlText w:val="%9."/>
      <w:lvlJc w:val="right"/>
      <w:pPr>
        <w:ind w:left="6480" w:hanging="180"/>
      </w:pPr>
    </w:lvl>
  </w:abstractNum>
  <w:abstractNum w:abstractNumId="8" w15:restartNumberingAfterBreak="0">
    <w:nsid w:val="50F103AD"/>
    <w:multiLevelType w:val="hybridMultilevel"/>
    <w:tmpl w:val="70E46FC4"/>
    <w:lvl w:ilvl="0" w:tplc="C6E83054">
      <w:start w:val="1"/>
      <w:numFmt w:val="decimal"/>
      <w:lvlText w:val="%1."/>
      <w:lvlJc w:val="left"/>
      <w:pPr>
        <w:ind w:left="720" w:hanging="360"/>
      </w:pPr>
    </w:lvl>
    <w:lvl w:ilvl="1" w:tplc="84ECD808" w:tentative="1">
      <w:start w:val="1"/>
      <w:numFmt w:val="lowerLetter"/>
      <w:lvlText w:val="%2."/>
      <w:lvlJc w:val="left"/>
      <w:pPr>
        <w:ind w:left="1440" w:hanging="360"/>
      </w:pPr>
    </w:lvl>
    <w:lvl w:ilvl="2" w:tplc="352C5268" w:tentative="1">
      <w:start w:val="1"/>
      <w:numFmt w:val="lowerRoman"/>
      <w:lvlText w:val="%3."/>
      <w:lvlJc w:val="right"/>
      <w:pPr>
        <w:ind w:left="2160" w:hanging="180"/>
      </w:pPr>
    </w:lvl>
    <w:lvl w:ilvl="3" w:tplc="E8746E72" w:tentative="1">
      <w:start w:val="1"/>
      <w:numFmt w:val="decimal"/>
      <w:lvlText w:val="%4."/>
      <w:lvlJc w:val="left"/>
      <w:pPr>
        <w:ind w:left="2880" w:hanging="360"/>
      </w:pPr>
    </w:lvl>
    <w:lvl w:ilvl="4" w:tplc="8DCC5418" w:tentative="1">
      <w:start w:val="1"/>
      <w:numFmt w:val="lowerLetter"/>
      <w:lvlText w:val="%5."/>
      <w:lvlJc w:val="left"/>
      <w:pPr>
        <w:ind w:left="3600" w:hanging="360"/>
      </w:pPr>
    </w:lvl>
    <w:lvl w:ilvl="5" w:tplc="6FFA3946" w:tentative="1">
      <w:start w:val="1"/>
      <w:numFmt w:val="lowerRoman"/>
      <w:lvlText w:val="%6."/>
      <w:lvlJc w:val="right"/>
      <w:pPr>
        <w:ind w:left="4320" w:hanging="180"/>
      </w:pPr>
    </w:lvl>
    <w:lvl w:ilvl="6" w:tplc="AE3241A6" w:tentative="1">
      <w:start w:val="1"/>
      <w:numFmt w:val="decimal"/>
      <w:lvlText w:val="%7."/>
      <w:lvlJc w:val="left"/>
      <w:pPr>
        <w:ind w:left="5040" w:hanging="360"/>
      </w:pPr>
    </w:lvl>
    <w:lvl w:ilvl="7" w:tplc="E8DCEB38" w:tentative="1">
      <w:start w:val="1"/>
      <w:numFmt w:val="lowerLetter"/>
      <w:lvlText w:val="%8."/>
      <w:lvlJc w:val="left"/>
      <w:pPr>
        <w:ind w:left="5760" w:hanging="360"/>
      </w:pPr>
    </w:lvl>
    <w:lvl w:ilvl="8" w:tplc="56C41EBE" w:tentative="1">
      <w:start w:val="1"/>
      <w:numFmt w:val="lowerRoman"/>
      <w:lvlText w:val="%9."/>
      <w:lvlJc w:val="right"/>
      <w:pPr>
        <w:ind w:left="6480" w:hanging="180"/>
      </w:pPr>
    </w:lvl>
  </w:abstractNum>
  <w:abstractNum w:abstractNumId="9" w15:restartNumberingAfterBreak="0">
    <w:nsid w:val="5D846405"/>
    <w:multiLevelType w:val="hybridMultilevel"/>
    <w:tmpl w:val="18C0C97A"/>
    <w:lvl w:ilvl="0" w:tplc="9264B268">
      <w:numFmt w:val="bullet"/>
      <w:lvlText w:val="•"/>
      <w:lvlJc w:val="left"/>
      <w:pPr>
        <w:ind w:left="1080" w:hanging="720"/>
      </w:pPr>
      <w:rPr>
        <w:rFonts w:ascii="Arial" w:eastAsia="Calibri" w:hAnsi="Arial" w:cs="Arial" w:hint="default"/>
      </w:rPr>
    </w:lvl>
    <w:lvl w:ilvl="1" w:tplc="DCF2D27E" w:tentative="1">
      <w:start w:val="1"/>
      <w:numFmt w:val="bullet"/>
      <w:lvlText w:val="o"/>
      <w:lvlJc w:val="left"/>
      <w:pPr>
        <w:ind w:left="1440" w:hanging="360"/>
      </w:pPr>
      <w:rPr>
        <w:rFonts w:ascii="Courier New" w:hAnsi="Courier New" w:cs="Courier New" w:hint="default"/>
      </w:rPr>
    </w:lvl>
    <w:lvl w:ilvl="2" w:tplc="C8DAD43C" w:tentative="1">
      <w:start w:val="1"/>
      <w:numFmt w:val="bullet"/>
      <w:lvlText w:val=""/>
      <w:lvlJc w:val="left"/>
      <w:pPr>
        <w:ind w:left="2160" w:hanging="360"/>
      </w:pPr>
      <w:rPr>
        <w:rFonts w:ascii="Wingdings" w:hAnsi="Wingdings" w:hint="default"/>
      </w:rPr>
    </w:lvl>
    <w:lvl w:ilvl="3" w:tplc="B1520724" w:tentative="1">
      <w:start w:val="1"/>
      <w:numFmt w:val="bullet"/>
      <w:lvlText w:val=""/>
      <w:lvlJc w:val="left"/>
      <w:pPr>
        <w:ind w:left="2880" w:hanging="360"/>
      </w:pPr>
      <w:rPr>
        <w:rFonts w:ascii="Symbol" w:hAnsi="Symbol" w:hint="default"/>
      </w:rPr>
    </w:lvl>
    <w:lvl w:ilvl="4" w:tplc="56C2C99E" w:tentative="1">
      <w:start w:val="1"/>
      <w:numFmt w:val="bullet"/>
      <w:lvlText w:val="o"/>
      <w:lvlJc w:val="left"/>
      <w:pPr>
        <w:ind w:left="3600" w:hanging="360"/>
      </w:pPr>
      <w:rPr>
        <w:rFonts w:ascii="Courier New" w:hAnsi="Courier New" w:cs="Courier New" w:hint="default"/>
      </w:rPr>
    </w:lvl>
    <w:lvl w:ilvl="5" w:tplc="51489C6E" w:tentative="1">
      <w:start w:val="1"/>
      <w:numFmt w:val="bullet"/>
      <w:lvlText w:val=""/>
      <w:lvlJc w:val="left"/>
      <w:pPr>
        <w:ind w:left="4320" w:hanging="360"/>
      </w:pPr>
      <w:rPr>
        <w:rFonts w:ascii="Wingdings" w:hAnsi="Wingdings" w:hint="default"/>
      </w:rPr>
    </w:lvl>
    <w:lvl w:ilvl="6" w:tplc="97CA86C6" w:tentative="1">
      <w:start w:val="1"/>
      <w:numFmt w:val="bullet"/>
      <w:lvlText w:val=""/>
      <w:lvlJc w:val="left"/>
      <w:pPr>
        <w:ind w:left="5040" w:hanging="360"/>
      </w:pPr>
      <w:rPr>
        <w:rFonts w:ascii="Symbol" w:hAnsi="Symbol" w:hint="default"/>
      </w:rPr>
    </w:lvl>
    <w:lvl w:ilvl="7" w:tplc="E806F49A" w:tentative="1">
      <w:start w:val="1"/>
      <w:numFmt w:val="bullet"/>
      <w:lvlText w:val="o"/>
      <w:lvlJc w:val="left"/>
      <w:pPr>
        <w:ind w:left="5760" w:hanging="360"/>
      </w:pPr>
      <w:rPr>
        <w:rFonts w:ascii="Courier New" w:hAnsi="Courier New" w:cs="Courier New" w:hint="default"/>
      </w:rPr>
    </w:lvl>
    <w:lvl w:ilvl="8" w:tplc="4C7C917C" w:tentative="1">
      <w:start w:val="1"/>
      <w:numFmt w:val="bullet"/>
      <w:lvlText w:val=""/>
      <w:lvlJc w:val="left"/>
      <w:pPr>
        <w:ind w:left="6480" w:hanging="360"/>
      </w:pPr>
      <w:rPr>
        <w:rFonts w:ascii="Wingdings" w:hAnsi="Wingdings" w:hint="default"/>
      </w:rPr>
    </w:lvl>
  </w:abstractNum>
  <w:abstractNum w:abstractNumId="10" w15:restartNumberingAfterBreak="0">
    <w:nsid w:val="660F0C4A"/>
    <w:multiLevelType w:val="hybridMultilevel"/>
    <w:tmpl w:val="2CFE7C52"/>
    <w:lvl w:ilvl="0" w:tplc="F69A1D5E">
      <w:start w:val="1"/>
      <w:numFmt w:val="bullet"/>
      <w:lvlText w:val="o"/>
      <w:lvlJc w:val="left"/>
      <w:pPr>
        <w:ind w:left="720" w:hanging="360"/>
      </w:pPr>
      <w:rPr>
        <w:rFonts w:ascii="Courier New" w:hAnsi="Courier New" w:hint="default"/>
        <w:color w:val="auto"/>
        <w:sz w:val="18"/>
        <w:szCs w:val="24"/>
      </w:rPr>
    </w:lvl>
    <w:lvl w:ilvl="1" w:tplc="FDC87240" w:tentative="1">
      <w:start w:val="1"/>
      <w:numFmt w:val="bullet"/>
      <w:lvlText w:val="o"/>
      <w:lvlJc w:val="left"/>
      <w:pPr>
        <w:ind w:left="1440" w:hanging="360"/>
      </w:pPr>
      <w:rPr>
        <w:rFonts w:ascii="Courier New" w:hAnsi="Courier New" w:cs="Courier New" w:hint="default"/>
      </w:rPr>
    </w:lvl>
    <w:lvl w:ilvl="2" w:tplc="9FF28472" w:tentative="1">
      <w:start w:val="1"/>
      <w:numFmt w:val="bullet"/>
      <w:lvlText w:val=""/>
      <w:lvlJc w:val="left"/>
      <w:pPr>
        <w:ind w:left="2160" w:hanging="360"/>
      </w:pPr>
      <w:rPr>
        <w:rFonts w:ascii="Wingdings" w:hAnsi="Wingdings" w:hint="default"/>
      </w:rPr>
    </w:lvl>
    <w:lvl w:ilvl="3" w:tplc="A96E69EA" w:tentative="1">
      <w:start w:val="1"/>
      <w:numFmt w:val="bullet"/>
      <w:lvlText w:val=""/>
      <w:lvlJc w:val="left"/>
      <w:pPr>
        <w:ind w:left="2880" w:hanging="360"/>
      </w:pPr>
      <w:rPr>
        <w:rFonts w:ascii="Symbol" w:hAnsi="Symbol" w:hint="default"/>
      </w:rPr>
    </w:lvl>
    <w:lvl w:ilvl="4" w:tplc="C6AA25AC" w:tentative="1">
      <w:start w:val="1"/>
      <w:numFmt w:val="bullet"/>
      <w:lvlText w:val="o"/>
      <w:lvlJc w:val="left"/>
      <w:pPr>
        <w:ind w:left="3600" w:hanging="360"/>
      </w:pPr>
      <w:rPr>
        <w:rFonts w:ascii="Courier New" w:hAnsi="Courier New" w:cs="Courier New" w:hint="default"/>
      </w:rPr>
    </w:lvl>
    <w:lvl w:ilvl="5" w:tplc="BDD2B5C6" w:tentative="1">
      <w:start w:val="1"/>
      <w:numFmt w:val="bullet"/>
      <w:lvlText w:val=""/>
      <w:lvlJc w:val="left"/>
      <w:pPr>
        <w:ind w:left="4320" w:hanging="360"/>
      </w:pPr>
      <w:rPr>
        <w:rFonts w:ascii="Wingdings" w:hAnsi="Wingdings" w:hint="default"/>
      </w:rPr>
    </w:lvl>
    <w:lvl w:ilvl="6" w:tplc="DDEC4948" w:tentative="1">
      <w:start w:val="1"/>
      <w:numFmt w:val="bullet"/>
      <w:lvlText w:val=""/>
      <w:lvlJc w:val="left"/>
      <w:pPr>
        <w:ind w:left="5040" w:hanging="360"/>
      </w:pPr>
      <w:rPr>
        <w:rFonts w:ascii="Symbol" w:hAnsi="Symbol" w:hint="default"/>
      </w:rPr>
    </w:lvl>
    <w:lvl w:ilvl="7" w:tplc="B4DC0ECE" w:tentative="1">
      <w:start w:val="1"/>
      <w:numFmt w:val="bullet"/>
      <w:lvlText w:val="o"/>
      <w:lvlJc w:val="left"/>
      <w:pPr>
        <w:ind w:left="5760" w:hanging="360"/>
      </w:pPr>
      <w:rPr>
        <w:rFonts w:ascii="Courier New" w:hAnsi="Courier New" w:cs="Courier New" w:hint="default"/>
      </w:rPr>
    </w:lvl>
    <w:lvl w:ilvl="8" w:tplc="6990278E" w:tentative="1">
      <w:start w:val="1"/>
      <w:numFmt w:val="bullet"/>
      <w:lvlText w:val=""/>
      <w:lvlJc w:val="left"/>
      <w:pPr>
        <w:ind w:left="6480" w:hanging="360"/>
      </w:pPr>
      <w:rPr>
        <w:rFonts w:ascii="Wingdings" w:hAnsi="Wingdings" w:hint="default"/>
      </w:rPr>
    </w:lvl>
  </w:abstractNum>
  <w:abstractNum w:abstractNumId="11" w15:restartNumberingAfterBreak="0">
    <w:nsid w:val="769205BF"/>
    <w:multiLevelType w:val="hybridMultilevel"/>
    <w:tmpl w:val="4ADE7588"/>
    <w:lvl w:ilvl="0" w:tplc="CEE60A8A">
      <w:numFmt w:val="bullet"/>
      <w:pStyle w:val="bulletKYBHCR"/>
      <w:lvlText w:val="•"/>
      <w:lvlJc w:val="left"/>
      <w:pPr>
        <w:ind w:left="720" w:hanging="360"/>
      </w:pPr>
      <w:rPr>
        <w:rFonts w:ascii="Arial" w:eastAsia="Calibri" w:hAnsi="Arial" w:cs="Arial" w:hint="default"/>
      </w:rPr>
    </w:lvl>
    <w:lvl w:ilvl="1" w:tplc="B7F0033E">
      <w:start w:val="1"/>
      <w:numFmt w:val="bullet"/>
      <w:lvlText w:val="o"/>
      <w:lvlJc w:val="left"/>
      <w:pPr>
        <w:ind w:left="1440" w:hanging="360"/>
      </w:pPr>
      <w:rPr>
        <w:rFonts w:ascii="Courier New" w:hAnsi="Courier New" w:cs="Courier New" w:hint="default"/>
      </w:rPr>
    </w:lvl>
    <w:lvl w:ilvl="2" w:tplc="B70AACE8" w:tentative="1">
      <w:start w:val="1"/>
      <w:numFmt w:val="bullet"/>
      <w:lvlText w:val=""/>
      <w:lvlJc w:val="left"/>
      <w:pPr>
        <w:ind w:left="2160" w:hanging="360"/>
      </w:pPr>
      <w:rPr>
        <w:rFonts w:ascii="Wingdings" w:hAnsi="Wingdings" w:hint="default"/>
      </w:rPr>
    </w:lvl>
    <w:lvl w:ilvl="3" w:tplc="C096E51A" w:tentative="1">
      <w:start w:val="1"/>
      <w:numFmt w:val="bullet"/>
      <w:lvlText w:val=""/>
      <w:lvlJc w:val="left"/>
      <w:pPr>
        <w:ind w:left="2880" w:hanging="360"/>
      </w:pPr>
      <w:rPr>
        <w:rFonts w:ascii="Symbol" w:hAnsi="Symbol" w:hint="default"/>
      </w:rPr>
    </w:lvl>
    <w:lvl w:ilvl="4" w:tplc="BEBA60CE" w:tentative="1">
      <w:start w:val="1"/>
      <w:numFmt w:val="bullet"/>
      <w:lvlText w:val="o"/>
      <w:lvlJc w:val="left"/>
      <w:pPr>
        <w:ind w:left="3600" w:hanging="360"/>
      </w:pPr>
      <w:rPr>
        <w:rFonts w:ascii="Courier New" w:hAnsi="Courier New" w:cs="Courier New" w:hint="default"/>
      </w:rPr>
    </w:lvl>
    <w:lvl w:ilvl="5" w:tplc="1294301C" w:tentative="1">
      <w:start w:val="1"/>
      <w:numFmt w:val="bullet"/>
      <w:lvlText w:val=""/>
      <w:lvlJc w:val="left"/>
      <w:pPr>
        <w:ind w:left="4320" w:hanging="360"/>
      </w:pPr>
      <w:rPr>
        <w:rFonts w:ascii="Wingdings" w:hAnsi="Wingdings" w:hint="default"/>
      </w:rPr>
    </w:lvl>
    <w:lvl w:ilvl="6" w:tplc="041C2244" w:tentative="1">
      <w:start w:val="1"/>
      <w:numFmt w:val="bullet"/>
      <w:lvlText w:val=""/>
      <w:lvlJc w:val="left"/>
      <w:pPr>
        <w:ind w:left="5040" w:hanging="360"/>
      </w:pPr>
      <w:rPr>
        <w:rFonts w:ascii="Symbol" w:hAnsi="Symbol" w:hint="default"/>
      </w:rPr>
    </w:lvl>
    <w:lvl w:ilvl="7" w:tplc="1578E71E" w:tentative="1">
      <w:start w:val="1"/>
      <w:numFmt w:val="bullet"/>
      <w:lvlText w:val="o"/>
      <w:lvlJc w:val="left"/>
      <w:pPr>
        <w:ind w:left="5760" w:hanging="360"/>
      </w:pPr>
      <w:rPr>
        <w:rFonts w:ascii="Courier New" w:hAnsi="Courier New" w:cs="Courier New" w:hint="default"/>
      </w:rPr>
    </w:lvl>
    <w:lvl w:ilvl="8" w:tplc="ED40461C" w:tentative="1">
      <w:start w:val="1"/>
      <w:numFmt w:val="bullet"/>
      <w:lvlText w:val=""/>
      <w:lvlJc w:val="left"/>
      <w:pPr>
        <w:ind w:left="6480" w:hanging="360"/>
      </w:pPr>
      <w:rPr>
        <w:rFonts w:ascii="Wingdings" w:hAnsi="Wingdings" w:hint="default"/>
      </w:rPr>
    </w:lvl>
  </w:abstractNum>
  <w:abstractNum w:abstractNumId="12" w15:restartNumberingAfterBreak="0">
    <w:nsid w:val="793123CA"/>
    <w:multiLevelType w:val="hybridMultilevel"/>
    <w:tmpl w:val="D416EE70"/>
    <w:lvl w:ilvl="0" w:tplc="CEDC4C60">
      <w:start w:val="1"/>
      <w:numFmt w:val="bullet"/>
      <w:lvlText w:val="•"/>
      <w:lvlJc w:val="left"/>
      <w:pPr>
        <w:ind w:left="720" w:hanging="360"/>
      </w:pPr>
      <w:rPr>
        <w:rFonts w:ascii="Times New Roman" w:hAnsi="Times New Roman" w:cs="Times New Roman" w:hint="default"/>
        <w:sz w:val="20"/>
      </w:rPr>
    </w:lvl>
    <w:lvl w:ilvl="1" w:tplc="9702D7CA" w:tentative="1">
      <w:start w:val="1"/>
      <w:numFmt w:val="bullet"/>
      <w:lvlText w:val="o"/>
      <w:lvlJc w:val="left"/>
      <w:pPr>
        <w:ind w:left="1440" w:hanging="360"/>
      </w:pPr>
      <w:rPr>
        <w:rFonts w:ascii="Courier New" w:hAnsi="Courier New" w:cs="Courier New" w:hint="default"/>
      </w:rPr>
    </w:lvl>
    <w:lvl w:ilvl="2" w:tplc="22E039C8" w:tentative="1">
      <w:start w:val="1"/>
      <w:numFmt w:val="bullet"/>
      <w:lvlText w:val=""/>
      <w:lvlJc w:val="left"/>
      <w:pPr>
        <w:ind w:left="2160" w:hanging="360"/>
      </w:pPr>
      <w:rPr>
        <w:rFonts w:ascii="Wingdings" w:hAnsi="Wingdings" w:hint="default"/>
      </w:rPr>
    </w:lvl>
    <w:lvl w:ilvl="3" w:tplc="04CA0660" w:tentative="1">
      <w:start w:val="1"/>
      <w:numFmt w:val="bullet"/>
      <w:lvlText w:val=""/>
      <w:lvlJc w:val="left"/>
      <w:pPr>
        <w:ind w:left="2880" w:hanging="360"/>
      </w:pPr>
      <w:rPr>
        <w:rFonts w:ascii="Symbol" w:hAnsi="Symbol" w:hint="default"/>
      </w:rPr>
    </w:lvl>
    <w:lvl w:ilvl="4" w:tplc="D770A5E2" w:tentative="1">
      <w:start w:val="1"/>
      <w:numFmt w:val="bullet"/>
      <w:lvlText w:val="o"/>
      <w:lvlJc w:val="left"/>
      <w:pPr>
        <w:ind w:left="3600" w:hanging="360"/>
      </w:pPr>
      <w:rPr>
        <w:rFonts w:ascii="Courier New" w:hAnsi="Courier New" w:cs="Courier New" w:hint="default"/>
      </w:rPr>
    </w:lvl>
    <w:lvl w:ilvl="5" w:tplc="6568BDD2" w:tentative="1">
      <w:start w:val="1"/>
      <w:numFmt w:val="bullet"/>
      <w:lvlText w:val=""/>
      <w:lvlJc w:val="left"/>
      <w:pPr>
        <w:ind w:left="4320" w:hanging="360"/>
      </w:pPr>
      <w:rPr>
        <w:rFonts w:ascii="Wingdings" w:hAnsi="Wingdings" w:hint="default"/>
      </w:rPr>
    </w:lvl>
    <w:lvl w:ilvl="6" w:tplc="A3C65622" w:tentative="1">
      <w:start w:val="1"/>
      <w:numFmt w:val="bullet"/>
      <w:lvlText w:val=""/>
      <w:lvlJc w:val="left"/>
      <w:pPr>
        <w:ind w:left="5040" w:hanging="360"/>
      </w:pPr>
      <w:rPr>
        <w:rFonts w:ascii="Symbol" w:hAnsi="Symbol" w:hint="default"/>
      </w:rPr>
    </w:lvl>
    <w:lvl w:ilvl="7" w:tplc="C0C6190E" w:tentative="1">
      <w:start w:val="1"/>
      <w:numFmt w:val="bullet"/>
      <w:lvlText w:val="o"/>
      <w:lvlJc w:val="left"/>
      <w:pPr>
        <w:ind w:left="5760" w:hanging="360"/>
      </w:pPr>
      <w:rPr>
        <w:rFonts w:ascii="Courier New" w:hAnsi="Courier New" w:cs="Courier New" w:hint="default"/>
      </w:rPr>
    </w:lvl>
    <w:lvl w:ilvl="8" w:tplc="7320F7C2" w:tentative="1">
      <w:start w:val="1"/>
      <w:numFmt w:val="bullet"/>
      <w:lvlText w:val=""/>
      <w:lvlJc w:val="left"/>
      <w:pPr>
        <w:ind w:left="6480" w:hanging="360"/>
      </w:pPr>
      <w:rPr>
        <w:rFonts w:ascii="Wingdings" w:hAnsi="Wingdings" w:hint="default"/>
      </w:rPr>
    </w:lvl>
  </w:abstractNum>
  <w:abstractNum w:abstractNumId="13" w15:restartNumberingAfterBreak="0">
    <w:nsid w:val="7E112635"/>
    <w:multiLevelType w:val="hybridMultilevel"/>
    <w:tmpl w:val="016002D0"/>
    <w:lvl w:ilvl="0" w:tplc="6428DA1E">
      <w:numFmt w:val="bullet"/>
      <w:lvlText w:val="•"/>
      <w:lvlJc w:val="left"/>
      <w:pPr>
        <w:ind w:left="1080" w:hanging="720"/>
      </w:pPr>
      <w:rPr>
        <w:rFonts w:ascii="Arial" w:eastAsia="Calibri" w:hAnsi="Arial" w:cs="Arial" w:hint="default"/>
      </w:rPr>
    </w:lvl>
    <w:lvl w:ilvl="1" w:tplc="49329AE6" w:tentative="1">
      <w:start w:val="1"/>
      <w:numFmt w:val="bullet"/>
      <w:lvlText w:val="o"/>
      <w:lvlJc w:val="left"/>
      <w:pPr>
        <w:ind w:left="1440" w:hanging="360"/>
      </w:pPr>
      <w:rPr>
        <w:rFonts w:ascii="Courier New" w:hAnsi="Courier New" w:cs="Courier New" w:hint="default"/>
      </w:rPr>
    </w:lvl>
    <w:lvl w:ilvl="2" w:tplc="ECE6E54C" w:tentative="1">
      <w:start w:val="1"/>
      <w:numFmt w:val="bullet"/>
      <w:lvlText w:val=""/>
      <w:lvlJc w:val="left"/>
      <w:pPr>
        <w:ind w:left="2160" w:hanging="360"/>
      </w:pPr>
      <w:rPr>
        <w:rFonts w:ascii="Wingdings" w:hAnsi="Wingdings" w:hint="default"/>
      </w:rPr>
    </w:lvl>
    <w:lvl w:ilvl="3" w:tplc="1A8E135E" w:tentative="1">
      <w:start w:val="1"/>
      <w:numFmt w:val="bullet"/>
      <w:lvlText w:val=""/>
      <w:lvlJc w:val="left"/>
      <w:pPr>
        <w:ind w:left="2880" w:hanging="360"/>
      </w:pPr>
      <w:rPr>
        <w:rFonts w:ascii="Symbol" w:hAnsi="Symbol" w:hint="default"/>
      </w:rPr>
    </w:lvl>
    <w:lvl w:ilvl="4" w:tplc="7766F08E" w:tentative="1">
      <w:start w:val="1"/>
      <w:numFmt w:val="bullet"/>
      <w:lvlText w:val="o"/>
      <w:lvlJc w:val="left"/>
      <w:pPr>
        <w:ind w:left="3600" w:hanging="360"/>
      </w:pPr>
      <w:rPr>
        <w:rFonts w:ascii="Courier New" w:hAnsi="Courier New" w:cs="Courier New" w:hint="default"/>
      </w:rPr>
    </w:lvl>
    <w:lvl w:ilvl="5" w:tplc="199E4B50" w:tentative="1">
      <w:start w:val="1"/>
      <w:numFmt w:val="bullet"/>
      <w:lvlText w:val=""/>
      <w:lvlJc w:val="left"/>
      <w:pPr>
        <w:ind w:left="4320" w:hanging="360"/>
      </w:pPr>
      <w:rPr>
        <w:rFonts w:ascii="Wingdings" w:hAnsi="Wingdings" w:hint="default"/>
      </w:rPr>
    </w:lvl>
    <w:lvl w:ilvl="6" w:tplc="ABB6FC7A" w:tentative="1">
      <w:start w:val="1"/>
      <w:numFmt w:val="bullet"/>
      <w:lvlText w:val=""/>
      <w:lvlJc w:val="left"/>
      <w:pPr>
        <w:ind w:left="5040" w:hanging="360"/>
      </w:pPr>
      <w:rPr>
        <w:rFonts w:ascii="Symbol" w:hAnsi="Symbol" w:hint="default"/>
      </w:rPr>
    </w:lvl>
    <w:lvl w:ilvl="7" w:tplc="99C21506" w:tentative="1">
      <w:start w:val="1"/>
      <w:numFmt w:val="bullet"/>
      <w:lvlText w:val="o"/>
      <w:lvlJc w:val="left"/>
      <w:pPr>
        <w:ind w:left="5760" w:hanging="360"/>
      </w:pPr>
      <w:rPr>
        <w:rFonts w:ascii="Courier New" w:hAnsi="Courier New" w:cs="Courier New" w:hint="default"/>
      </w:rPr>
    </w:lvl>
    <w:lvl w:ilvl="8" w:tplc="DC4E4784" w:tentative="1">
      <w:start w:val="1"/>
      <w:numFmt w:val="bullet"/>
      <w:lvlText w:val=""/>
      <w:lvlJc w:val="left"/>
      <w:pPr>
        <w:ind w:left="6480" w:hanging="360"/>
      </w:pPr>
      <w:rPr>
        <w:rFonts w:ascii="Wingdings" w:hAnsi="Wingdings" w:hint="default"/>
      </w:rPr>
    </w:lvl>
  </w:abstractNum>
  <w:num w:numId="1">
    <w:abstractNumId w:val="5"/>
  </w:num>
  <w:num w:numId="2">
    <w:abstractNumId w:val="9"/>
  </w:num>
  <w:num w:numId="3">
    <w:abstractNumId w:val="7"/>
  </w:num>
  <w:num w:numId="4">
    <w:abstractNumId w:val="13"/>
  </w:num>
  <w:num w:numId="5">
    <w:abstractNumId w:val="11"/>
  </w:num>
  <w:num w:numId="6">
    <w:abstractNumId w:val="2"/>
  </w:num>
  <w:num w:numId="7">
    <w:abstractNumId w:val="8"/>
  </w:num>
  <w:num w:numId="8">
    <w:abstractNumId w:val="1"/>
  </w:num>
  <w:num w:numId="9">
    <w:abstractNumId w:val="10"/>
  </w:num>
  <w:num w:numId="10">
    <w:abstractNumId w:val="12"/>
  </w:num>
  <w:num w:numId="11">
    <w:abstractNumId w:val="6"/>
  </w:num>
  <w:num w:numId="12">
    <w:abstractNumId w:val="0"/>
  </w:num>
  <w:num w:numId="13">
    <w:abstractNumId w:val="3"/>
  </w:num>
  <w:num w:numId="1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attachedTemplate r:id="rId1"/>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37414"/>
    <w:rsid w:val="00007F89"/>
    <w:rsid w:val="00077F37"/>
    <w:rsid w:val="000A7A50"/>
    <w:rsid w:val="00105947"/>
    <w:rsid w:val="00183508"/>
    <w:rsid w:val="001C21B1"/>
    <w:rsid w:val="00205E89"/>
    <w:rsid w:val="0025279E"/>
    <w:rsid w:val="002D7C6A"/>
    <w:rsid w:val="00377899"/>
    <w:rsid w:val="003D271E"/>
    <w:rsid w:val="003E5814"/>
    <w:rsid w:val="00424EF3"/>
    <w:rsid w:val="00431602"/>
    <w:rsid w:val="00475945"/>
    <w:rsid w:val="0048231F"/>
    <w:rsid w:val="004856A9"/>
    <w:rsid w:val="004A1D6F"/>
    <w:rsid w:val="004F7833"/>
    <w:rsid w:val="00557999"/>
    <w:rsid w:val="005E2292"/>
    <w:rsid w:val="005E4E4A"/>
    <w:rsid w:val="00611A6E"/>
    <w:rsid w:val="00654503"/>
    <w:rsid w:val="006C5A3F"/>
    <w:rsid w:val="006E5ED8"/>
    <w:rsid w:val="006F3139"/>
    <w:rsid w:val="007427E0"/>
    <w:rsid w:val="007743D0"/>
    <w:rsid w:val="007D2509"/>
    <w:rsid w:val="0084642F"/>
    <w:rsid w:val="008815B1"/>
    <w:rsid w:val="00896B6C"/>
    <w:rsid w:val="008A5FAB"/>
    <w:rsid w:val="008B274D"/>
    <w:rsid w:val="0098530D"/>
    <w:rsid w:val="009B2669"/>
    <w:rsid w:val="009C3B00"/>
    <w:rsid w:val="009E2778"/>
    <w:rsid w:val="009F1976"/>
    <w:rsid w:val="00A37414"/>
    <w:rsid w:val="00A4177D"/>
    <w:rsid w:val="00AF5816"/>
    <w:rsid w:val="00B06AC5"/>
    <w:rsid w:val="00B17C01"/>
    <w:rsid w:val="00BC4222"/>
    <w:rsid w:val="00BD4105"/>
    <w:rsid w:val="00C36E33"/>
    <w:rsid w:val="00C63A42"/>
    <w:rsid w:val="00C855B6"/>
    <w:rsid w:val="00CD1FD9"/>
    <w:rsid w:val="00D358B0"/>
    <w:rsid w:val="00E339F9"/>
    <w:rsid w:val="00E446C8"/>
    <w:rsid w:val="00E82AF8"/>
    <w:rsid w:val="00E920F3"/>
    <w:rsid w:val="00EB6AC7"/>
    <w:rsid w:val="00F1004B"/>
    <w:rsid w:val="00F363BA"/>
    <w:rsid w:val="00F44688"/>
    <w:rsid w:val="00F86DE0"/>
    <w:rsid w:val="00FB12FB"/>
    <w:rsid w:val="00FB379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CF694E"/>
  <w15:chartTrackingRefBased/>
  <w15:docId w15:val="{8A7A42C8-9D55-4AE3-8673-90FD5337D6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lsdException w:name="heading 1" w:uiPriority="9"/>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rsid w:val="00B06AC5"/>
    <w:pPr>
      <w:spacing w:after="160"/>
    </w:pPr>
    <w:rPr>
      <w:rFonts w:ascii="Arial" w:eastAsia="Times New Roman" w:hAnsi="Arial"/>
      <w:color w:val="595959"/>
      <w:sz w:val="16"/>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431602"/>
    <w:pPr>
      <w:tabs>
        <w:tab w:val="center" w:pos="4680"/>
        <w:tab w:val="right" w:pos="9360"/>
      </w:tabs>
      <w:spacing w:after="0"/>
    </w:pPr>
    <w:rPr>
      <w:rFonts w:ascii="Calibri" w:eastAsia="Calibri" w:hAnsi="Calibri"/>
      <w:color w:val="auto"/>
      <w:sz w:val="22"/>
      <w:szCs w:val="22"/>
    </w:rPr>
  </w:style>
  <w:style w:type="character" w:customStyle="1" w:styleId="HeaderChar">
    <w:name w:val="Header Char"/>
    <w:basedOn w:val="DefaultParagraphFont"/>
    <w:link w:val="Header"/>
    <w:uiPriority w:val="99"/>
    <w:rsid w:val="00431602"/>
  </w:style>
  <w:style w:type="paragraph" w:styleId="Footer">
    <w:name w:val="footer"/>
    <w:basedOn w:val="Normal"/>
    <w:link w:val="FooterChar"/>
    <w:uiPriority w:val="99"/>
    <w:unhideWhenUsed/>
    <w:rsid w:val="00431602"/>
    <w:pPr>
      <w:tabs>
        <w:tab w:val="center" w:pos="4680"/>
        <w:tab w:val="right" w:pos="9360"/>
      </w:tabs>
      <w:spacing w:after="0"/>
    </w:pPr>
    <w:rPr>
      <w:rFonts w:ascii="Calibri" w:eastAsia="Calibri" w:hAnsi="Calibri"/>
      <w:color w:val="auto"/>
      <w:sz w:val="22"/>
      <w:szCs w:val="22"/>
    </w:rPr>
  </w:style>
  <w:style w:type="character" w:customStyle="1" w:styleId="FooterChar">
    <w:name w:val="Footer Char"/>
    <w:basedOn w:val="DefaultParagraphFont"/>
    <w:link w:val="Footer"/>
    <w:uiPriority w:val="99"/>
    <w:rsid w:val="00431602"/>
  </w:style>
  <w:style w:type="paragraph" w:styleId="BalloonText">
    <w:name w:val="Balloon Text"/>
    <w:basedOn w:val="Normal"/>
    <w:link w:val="BalloonTextChar"/>
    <w:uiPriority w:val="99"/>
    <w:semiHidden/>
    <w:unhideWhenUsed/>
    <w:rsid w:val="00431602"/>
    <w:pPr>
      <w:spacing w:after="0"/>
    </w:pPr>
    <w:rPr>
      <w:rFonts w:ascii="Tahoma" w:hAnsi="Tahoma" w:cs="Tahoma"/>
      <w:szCs w:val="16"/>
    </w:rPr>
  </w:style>
  <w:style w:type="character" w:customStyle="1" w:styleId="BalloonTextChar">
    <w:name w:val="Balloon Text Char"/>
    <w:link w:val="BalloonText"/>
    <w:uiPriority w:val="99"/>
    <w:semiHidden/>
    <w:rsid w:val="00431602"/>
    <w:rPr>
      <w:rFonts w:ascii="Tahoma" w:hAnsi="Tahoma" w:cs="Tahoma"/>
      <w:sz w:val="16"/>
      <w:szCs w:val="16"/>
    </w:rPr>
  </w:style>
  <w:style w:type="paragraph" w:styleId="ListParagraph">
    <w:name w:val="List Paragraph"/>
    <w:basedOn w:val="Normal"/>
    <w:link w:val="ListParagraphChar"/>
    <w:uiPriority w:val="34"/>
    <w:rsid w:val="0098530D"/>
    <w:pPr>
      <w:spacing w:after="200" w:line="276" w:lineRule="auto"/>
      <w:ind w:left="720"/>
      <w:contextualSpacing/>
    </w:pPr>
    <w:rPr>
      <w:rFonts w:ascii="Calibri" w:eastAsia="Calibri" w:hAnsi="Calibri"/>
      <w:color w:val="auto"/>
      <w:sz w:val="22"/>
      <w:szCs w:val="22"/>
    </w:rPr>
  </w:style>
  <w:style w:type="paragraph" w:customStyle="1" w:styleId="titlekybhcr">
    <w:name w:val=".title     kybhcr"/>
    <w:basedOn w:val="Normal"/>
    <w:link w:val="titlekybhcrChar"/>
    <w:qFormat/>
    <w:rsid w:val="004F7833"/>
    <w:pPr>
      <w:spacing w:after="200"/>
    </w:pPr>
    <w:rPr>
      <w:rFonts w:eastAsia="Calibri" w:cs="Arial"/>
      <w:b/>
      <w:color w:val="auto"/>
      <w:sz w:val="48"/>
      <w:szCs w:val="22"/>
      <w:u w:val="single"/>
    </w:rPr>
  </w:style>
  <w:style w:type="paragraph" w:customStyle="1" w:styleId="p2titlekybhcr">
    <w:name w:val=".p2title     kybhcr"/>
    <w:basedOn w:val="Normal"/>
    <w:link w:val="p2titlekybhcrChar"/>
    <w:qFormat/>
    <w:rsid w:val="004F7833"/>
    <w:pPr>
      <w:spacing w:after="0"/>
    </w:pPr>
    <w:rPr>
      <w:rFonts w:eastAsia="Calibri" w:cs="Arial"/>
      <w:b/>
      <w:color w:val="auto"/>
      <w:sz w:val="28"/>
      <w:szCs w:val="28"/>
      <w:u w:val="single"/>
    </w:rPr>
  </w:style>
  <w:style w:type="character" w:customStyle="1" w:styleId="titlekybhcrChar">
    <w:name w:val=".title     kybhcr Char"/>
    <w:link w:val="titlekybhcr"/>
    <w:rsid w:val="004F7833"/>
    <w:rPr>
      <w:rFonts w:ascii="Arial" w:hAnsi="Arial" w:cs="Arial"/>
      <w:b/>
      <w:sz w:val="48"/>
      <w:u w:val="single"/>
    </w:rPr>
  </w:style>
  <w:style w:type="paragraph" w:customStyle="1" w:styleId="bodyKYBHCR">
    <w:name w:val=".body   KYBHCR"/>
    <w:basedOn w:val="Normal"/>
    <w:link w:val="bodyKYBHCRChar"/>
    <w:qFormat/>
    <w:rsid w:val="006F3139"/>
    <w:pPr>
      <w:spacing w:after="200" w:line="276" w:lineRule="auto"/>
    </w:pPr>
    <w:rPr>
      <w:rFonts w:eastAsia="Calibri" w:cs="Arial"/>
      <w:color w:val="auto"/>
      <w:sz w:val="18"/>
      <w:szCs w:val="18"/>
    </w:rPr>
  </w:style>
  <w:style w:type="character" w:customStyle="1" w:styleId="p2titlekybhcrChar">
    <w:name w:val=".p2title     kybhcr Char"/>
    <w:link w:val="p2titlekybhcr"/>
    <w:rsid w:val="004F7833"/>
    <w:rPr>
      <w:rFonts w:ascii="Arial" w:hAnsi="Arial" w:cs="Arial"/>
      <w:b/>
      <w:sz w:val="28"/>
      <w:szCs w:val="28"/>
      <w:u w:val="single"/>
    </w:rPr>
  </w:style>
  <w:style w:type="paragraph" w:customStyle="1" w:styleId="headerKYBHCR">
    <w:name w:val=".header   KYBHCR"/>
    <w:basedOn w:val="Normal"/>
    <w:link w:val="headerKYBHCRChar"/>
    <w:qFormat/>
    <w:rsid w:val="006F3139"/>
    <w:pPr>
      <w:spacing w:after="0" w:line="276" w:lineRule="auto"/>
    </w:pPr>
    <w:rPr>
      <w:rFonts w:eastAsia="Calibri" w:cs="Arial"/>
      <w:b/>
      <w:color w:val="auto"/>
      <w:sz w:val="18"/>
      <w:szCs w:val="18"/>
    </w:rPr>
  </w:style>
  <w:style w:type="character" w:customStyle="1" w:styleId="bodyKYBHCRChar">
    <w:name w:val=".body   KYBHCR Char"/>
    <w:link w:val="bodyKYBHCR"/>
    <w:rsid w:val="006F3139"/>
    <w:rPr>
      <w:rFonts w:ascii="Arial" w:hAnsi="Arial" w:cs="Arial"/>
      <w:sz w:val="18"/>
      <w:szCs w:val="18"/>
    </w:rPr>
  </w:style>
  <w:style w:type="paragraph" w:customStyle="1" w:styleId="bulletKYBHCR">
    <w:name w:val=".bullet    KYBHCR"/>
    <w:basedOn w:val="Normal"/>
    <w:link w:val="bulletKYBHCRChar"/>
    <w:qFormat/>
    <w:rsid w:val="00077F37"/>
    <w:pPr>
      <w:numPr>
        <w:numId w:val="5"/>
      </w:numPr>
      <w:spacing w:after="200" w:line="276" w:lineRule="auto"/>
      <w:ind w:left="270" w:hanging="270"/>
    </w:pPr>
    <w:rPr>
      <w:rFonts w:eastAsia="Calibri" w:cs="Arial"/>
      <w:color w:val="auto"/>
      <w:sz w:val="18"/>
      <w:szCs w:val="18"/>
    </w:rPr>
  </w:style>
  <w:style w:type="character" w:customStyle="1" w:styleId="headerKYBHCRChar">
    <w:name w:val=".header   KYBHCR Char"/>
    <w:link w:val="headerKYBHCR"/>
    <w:rsid w:val="006F3139"/>
    <w:rPr>
      <w:rFonts w:ascii="Arial" w:hAnsi="Arial" w:cs="Arial"/>
      <w:b/>
      <w:sz w:val="18"/>
      <w:szCs w:val="18"/>
    </w:rPr>
  </w:style>
  <w:style w:type="paragraph" w:customStyle="1" w:styleId="numbersKYBHCR">
    <w:name w:val=".numbers     KYBHCR"/>
    <w:basedOn w:val="ListParagraph"/>
    <w:link w:val="numbersKYBHCRChar"/>
    <w:qFormat/>
    <w:rsid w:val="006F3139"/>
    <w:pPr>
      <w:numPr>
        <w:numId w:val="3"/>
      </w:numPr>
      <w:ind w:left="274" w:hanging="274"/>
      <w:contextualSpacing w:val="0"/>
    </w:pPr>
    <w:rPr>
      <w:rFonts w:ascii="Arial" w:hAnsi="Arial" w:cs="Arial"/>
      <w:sz w:val="18"/>
      <w:szCs w:val="18"/>
    </w:rPr>
  </w:style>
  <w:style w:type="character" w:customStyle="1" w:styleId="bulletKYBHCRChar">
    <w:name w:val=".bullet    KYBHCR Char"/>
    <w:link w:val="bulletKYBHCR"/>
    <w:rsid w:val="00077F37"/>
    <w:rPr>
      <w:rFonts w:ascii="Arial" w:hAnsi="Arial" w:cs="Arial"/>
      <w:sz w:val="18"/>
      <w:szCs w:val="18"/>
    </w:rPr>
  </w:style>
  <w:style w:type="character" w:customStyle="1" w:styleId="ListParagraphChar">
    <w:name w:val="List Paragraph Char"/>
    <w:basedOn w:val="DefaultParagraphFont"/>
    <w:link w:val="ListParagraph"/>
    <w:uiPriority w:val="34"/>
    <w:rsid w:val="006F3139"/>
  </w:style>
  <w:style w:type="character" w:customStyle="1" w:styleId="numbersKYBHCRChar">
    <w:name w:val=".numbers     KYBHCR Char"/>
    <w:link w:val="numbersKYBHCR"/>
    <w:rsid w:val="006F3139"/>
    <w:rPr>
      <w:rFonts w:ascii="Arial" w:hAnsi="Arial" w:cs="Arial"/>
      <w:sz w:val="18"/>
      <w:szCs w:val="18"/>
    </w:rPr>
  </w:style>
  <w:style w:type="paragraph" w:customStyle="1" w:styleId="pullquoteKYBHCR">
    <w:name w:val=".pull quote    KYBHCR"/>
    <w:basedOn w:val="Normal"/>
    <w:link w:val="pullquoteKYBHCRChar"/>
    <w:qFormat/>
    <w:rsid w:val="008B274D"/>
    <w:rPr>
      <w:rFonts w:cs="Arial"/>
      <w:color w:val="5ECEE6"/>
      <w:sz w:val="28"/>
      <w:szCs w:val="22"/>
    </w:rPr>
  </w:style>
  <w:style w:type="character" w:customStyle="1" w:styleId="pullquoteKYBHCRChar">
    <w:name w:val=".pull quote    KYBHCR Char"/>
    <w:link w:val="pullquoteKYBHCR"/>
    <w:rsid w:val="008B274D"/>
    <w:rPr>
      <w:rFonts w:ascii="Arial" w:eastAsia="Times New Roman" w:hAnsi="Arial" w:cs="Arial"/>
      <w:color w:val="5ECEE6"/>
      <w:sz w:val="28"/>
    </w:rPr>
  </w:style>
  <w:style w:type="character" w:styleId="SubtleReference">
    <w:name w:val="Subtle Reference"/>
    <w:uiPriority w:val="31"/>
    <w:rsid w:val="000A7A50"/>
    <w:rPr>
      <w:rFonts w:ascii="Arial" w:hAnsi="Arial" w:cs="Arial" w:hint="default"/>
      <w:strike w:val="0"/>
      <w:dstrike w:val="0"/>
      <w:color w:val="808080"/>
      <w:sz w:val="12"/>
      <w:u w:val="none"/>
      <w:effect w:val="none"/>
      <w:vertAlign w:val="baseli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5" Type="http://schemas.openxmlformats.org/officeDocument/2006/relationships/footer" Target="footer4.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header" Target="header4.xml"/></Relationships>
</file>

<file path=word/_rels/footer3.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settings.xml.rels><?xml version="1.0" encoding="UTF-8" standalone="yes"?>
<Relationships xmlns="http://schemas.openxmlformats.org/package/2006/relationships"><Relationship Id="rId1" Type="http://schemas.openxmlformats.org/officeDocument/2006/relationships/attachedTemplate" Target="file:///I:\Content%20Development\MASTER%20TEMPLATES\EB%20Content\Know%20Your%20Benefits\KYB_1%20Master%20Template.do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KYB_1 Master Template</Template>
  <TotalTime>1</TotalTime>
  <Pages>3</Pages>
  <Words>819</Words>
  <Characters>4673</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Zywave Inc</Company>
  <LinksUpToDate>false</LinksUpToDate>
  <CharactersWithSpaces>5482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Oliver, Jillian</dc:creator>
  <cp:lastModifiedBy>Kathryn Simmons</cp:lastModifiedBy>
  <cp:revision>3</cp:revision>
  <cp:lastPrinted>2013-06-17T20:30:00Z</cp:lastPrinted>
  <dcterms:created xsi:type="dcterms:W3CDTF">2019-06-06T18:39:00Z</dcterms:created>
  <dcterms:modified xsi:type="dcterms:W3CDTF">2020-04-27T15:07:00Z</dcterms:modified>
</cp:coreProperties>
</file>