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2423C" w14:textId="635B73FC" w:rsidR="007743D0" w:rsidRPr="00896B6C" w:rsidRDefault="001806F3" w:rsidP="00FB3794">
      <w:pPr>
        <w:spacing w:after="1040"/>
        <w:ind w:right="5040"/>
        <w:rPr>
          <w:rFonts w:cs="Arial"/>
          <w:b/>
          <w:color w:val="FFFFFF"/>
          <w:szCs w:val="20"/>
        </w:rPr>
      </w:pPr>
      <w:r w:rsidRPr="00896B6C">
        <w:rPr>
          <w:rFonts w:cs="Arial"/>
          <w:b/>
          <w:noProof/>
          <w:color w:val="FFFFFF"/>
          <w:szCs w:val="20"/>
        </w:rPr>
        <w:drawing>
          <wp:anchor distT="0" distB="0" distL="114300" distR="114300" simplePos="0" relativeHeight="251657728" behindDoc="0" locked="1" layoutInCell="1" allowOverlap="1" wp14:anchorId="699F60AC" wp14:editId="0065FB04">
            <wp:simplePos x="0" y="0"/>
            <wp:positionH relativeFrom="margin">
              <wp:posOffset>2527300</wp:posOffset>
            </wp:positionH>
            <wp:positionV relativeFrom="margin">
              <wp:posOffset>6807200</wp:posOffset>
            </wp:positionV>
            <wp:extent cx="1143000" cy="777240"/>
            <wp:effectExtent l="0" t="0" r="0" b="0"/>
            <wp:wrapNone/>
            <wp:docPr id="5" name="Picture 1" descr="Brok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ke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777240"/>
                    </a:xfrm>
                    <a:prstGeom prst="rect">
                      <a:avLst/>
                    </a:prstGeom>
                    <a:noFill/>
                  </pic:spPr>
                </pic:pic>
              </a:graphicData>
            </a:graphic>
            <wp14:sizeRelH relativeFrom="page">
              <wp14:pctWidth>0</wp14:pctWidth>
            </wp14:sizeRelH>
            <wp14:sizeRelV relativeFrom="page">
              <wp14:pctHeight>0</wp14:pctHeight>
            </wp14:sizeRelV>
          </wp:anchor>
        </w:drawing>
      </w:r>
      <w:r w:rsidR="00424EF3" w:rsidRPr="00896B6C">
        <w:rPr>
          <w:rFonts w:cs="Arial"/>
          <w:b/>
          <w:color w:val="FFFFFF"/>
          <w:szCs w:val="20"/>
        </w:rPr>
        <w:t xml:space="preserve">From </w:t>
      </w:r>
    </w:p>
    <w:p w14:paraId="43A3C1AD" w14:textId="77777777" w:rsidR="00C63A42" w:rsidRPr="00896B6C" w:rsidRDefault="00C63A42" w:rsidP="00C63A42">
      <w:pPr>
        <w:spacing w:after="120"/>
        <w:rPr>
          <w:rFonts w:cs="Arial"/>
          <w:b/>
          <w:color w:val="FFFFFF"/>
          <w:sz w:val="20"/>
          <w:szCs w:val="20"/>
        </w:rPr>
        <w:sectPr w:rsidR="00C63A42" w:rsidRPr="00896B6C" w:rsidSect="00205E89">
          <w:headerReference w:type="default" r:id="rId8"/>
          <w:footerReference w:type="default" r:id="rId9"/>
          <w:type w:val="continuous"/>
          <w:pgSz w:w="12240" w:h="15840"/>
          <w:pgMar w:top="3600" w:right="720" w:bottom="1872" w:left="720" w:header="720" w:footer="720" w:gutter="0"/>
          <w:cols w:space="360"/>
          <w:docGrid w:linePitch="360"/>
        </w:sectPr>
      </w:pPr>
    </w:p>
    <w:p w14:paraId="7C49E76E" w14:textId="77777777" w:rsidR="0098530D" w:rsidRDefault="006530CD" w:rsidP="004F7833">
      <w:pPr>
        <w:pStyle w:val="titlekybhcr"/>
      </w:pPr>
      <w:r w:rsidRPr="006530CD">
        <w:t>Flexible Spending Account Eligible Expenses</w:t>
      </w:r>
    </w:p>
    <w:p w14:paraId="3A406225" w14:textId="77777777" w:rsidR="006530CD" w:rsidRPr="004F7833" w:rsidRDefault="006530CD" w:rsidP="006530CD">
      <w:pPr>
        <w:pStyle w:val="headerKYBHCR"/>
      </w:pPr>
      <w:r w:rsidRPr="006530CD">
        <w:t>Which expenses can be reimbursed by an FSA?</w:t>
      </w:r>
    </w:p>
    <w:p w14:paraId="5301F098" w14:textId="77777777" w:rsidR="006530CD" w:rsidRPr="006530CD" w:rsidRDefault="006530CD" w:rsidP="006530CD">
      <w:pPr>
        <w:pStyle w:val="bodyKYBHCR"/>
        <w:rPr>
          <w:noProof/>
        </w:rPr>
      </w:pPr>
      <w:r w:rsidRPr="006530CD">
        <w:rPr>
          <w:noProof/>
        </w:rPr>
        <w:t>Your  Health Care Reimbursement Flexible Spending Account lets you pay for medical care expenses not covered by your insurance plan with pre-tax dollars. The expenses must be primarily to alleviate a physical or mental defect or illness, and be adequately substantiated by a medical practitioner. The products and services listed below are examples of medical expenses eligible for payment under your  FSA, to the extent that such services are not covered by your medical and dental insurance plan.</w:t>
      </w:r>
    </w:p>
    <w:p w14:paraId="0C77D82E" w14:textId="77777777" w:rsidR="006530CD" w:rsidRPr="006530CD" w:rsidRDefault="006530CD" w:rsidP="006530CD">
      <w:pPr>
        <w:pStyle w:val="bodyKYBHCR"/>
        <w:rPr>
          <w:noProof/>
        </w:rPr>
      </w:pPr>
      <w:r w:rsidRPr="006530CD">
        <w:rPr>
          <w:noProof/>
        </w:rPr>
        <w:t xml:space="preserve">Unfortunately, </w:t>
      </w:r>
      <w:r w:rsidRPr="006530CD">
        <w:rPr>
          <w:b/>
          <w:noProof/>
        </w:rPr>
        <w:t xml:space="preserve">we cannot provide a definitive list of “qualified medical expenses.” </w:t>
      </w:r>
      <w:r w:rsidRPr="006530CD">
        <w:rPr>
          <w:noProof/>
        </w:rPr>
        <w:t>A determination of whether an expense is for “medical care” is based on all the relevant facts and circumstances. To be an expense for medical care, the expense has to be primarily for the prevention or alleviation of a physical or mental defect or illness.</w:t>
      </w:r>
    </w:p>
    <w:p w14:paraId="6CAD11D5" w14:textId="77777777" w:rsidR="006530CD" w:rsidRPr="006530CD" w:rsidRDefault="00002708" w:rsidP="006530CD">
      <w:pPr>
        <w:pStyle w:val="bodyKYBHCR"/>
        <w:rPr>
          <w:noProof/>
        </w:rPr>
      </w:pPr>
      <w:r w:rsidRPr="00002708">
        <w:rPr>
          <w:noProof/>
        </w:rPr>
        <w:t xml:space="preserve">On March 27, 2020, the </w:t>
      </w:r>
      <w:r>
        <w:rPr>
          <w:noProof/>
        </w:rPr>
        <w:t xml:space="preserve">president signed </w:t>
      </w:r>
      <w:r w:rsidRPr="00002708">
        <w:rPr>
          <w:noProof/>
        </w:rPr>
        <w:t>the Coronavirus Aid, Relief and Economic Security Act (</w:t>
      </w:r>
      <w:hyperlink r:id="rId10" w:history="1">
        <w:r w:rsidRPr="00002708">
          <w:rPr>
            <w:rStyle w:val="Hyperlink"/>
            <w:noProof/>
          </w:rPr>
          <w:t>CARES Act</w:t>
        </w:r>
      </w:hyperlink>
      <w:r w:rsidRPr="00002708">
        <w:rPr>
          <w:noProof/>
        </w:rPr>
        <w:t xml:space="preserve">) </w:t>
      </w:r>
      <w:r>
        <w:rPr>
          <w:noProof/>
        </w:rPr>
        <w:t xml:space="preserve">into law. The CARES Act </w:t>
      </w:r>
      <w:r w:rsidRPr="00002708">
        <w:rPr>
          <w:noProof/>
        </w:rPr>
        <w:t>repeal</w:t>
      </w:r>
      <w:r>
        <w:rPr>
          <w:noProof/>
        </w:rPr>
        <w:t>ed</w:t>
      </w:r>
      <w:r w:rsidRPr="00002708">
        <w:rPr>
          <w:noProof/>
        </w:rPr>
        <w:t xml:space="preserve"> the Medicine Cabinet Tax provision of the Affordable Care Act, expanding the list of qualifying expenses that can be purchased with </w:t>
      </w:r>
      <w:r>
        <w:rPr>
          <w:noProof/>
        </w:rPr>
        <w:t xml:space="preserve">an FSA.  </w:t>
      </w:r>
      <w:r w:rsidRPr="00002708">
        <w:rPr>
          <w:noProof/>
        </w:rPr>
        <w:t>Under the CARES Act, the definition of a qualifying medical expense now includes certain over-the-counter medications and produc</w:t>
      </w:r>
      <w:r>
        <w:rPr>
          <w:noProof/>
        </w:rPr>
        <w:t>ts, including cold and flu medicine, allergy medication and menstrual products.</w:t>
      </w:r>
    </w:p>
    <w:p w14:paraId="46921044" w14:textId="77777777" w:rsidR="006530CD" w:rsidRPr="006530CD" w:rsidRDefault="006530CD" w:rsidP="006530CD">
      <w:pPr>
        <w:pStyle w:val="bulletKYBHCR"/>
        <w:rPr>
          <w:noProof/>
        </w:rPr>
      </w:pPr>
      <w:r w:rsidRPr="006530CD">
        <w:rPr>
          <w:noProof/>
        </w:rPr>
        <w:t>Acupuncture</w:t>
      </w:r>
    </w:p>
    <w:p w14:paraId="6C86CC27" w14:textId="77777777" w:rsidR="006530CD" w:rsidRPr="006530CD" w:rsidRDefault="006530CD" w:rsidP="006530CD">
      <w:pPr>
        <w:pStyle w:val="bulletKYBHCR"/>
        <w:rPr>
          <w:noProof/>
        </w:rPr>
      </w:pPr>
      <w:r w:rsidRPr="006530CD">
        <w:rPr>
          <w:noProof/>
        </w:rPr>
        <w:t>Alcoholism treatment</w:t>
      </w:r>
    </w:p>
    <w:p w14:paraId="0A52F101" w14:textId="77777777" w:rsidR="006530CD" w:rsidRPr="006530CD" w:rsidRDefault="006530CD" w:rsidP="006530CD">
      <w:pPr>
        <w:pStyle w:val="bulletKYBHCR"/>
        <w:rPr>
          <w:noProof/>
        </w:rPr>
      </w:pPr>
      <w:r w:rsidRPr="006530CD">
        <w:rPr>
          <w:noProof/>
        </w:rPr>
        <w:t>Ambulance</w:t>
      </w:r>
    </w:p>
    <w:p w14:paraId="2AF45828" w14:textId="77777777" w:rsidR="006530CD" w:rsidRPr="006530CD" w:rsidRDefault="006530CD" w:rsidP="006530CD">
      <w:pPr>
        <w:pStyle w:val="bulletKYBHCR"/>
        <w:rPr>
          <w:noProof/>
        </w:rPr>
      </w:pPr>
      <w:r w:rsidRPr="006530CD">
        <w:rPr>
          <w:noProof/>
        </w:rPr>
        <w:t>Annual physical examination</w:t>
      </w:r>
    </w:p>
    <w:p w14:paraId="7AE6B11F" w14:textId="77777777" w:rsidR="006530CD" w:rsidRPr="006530CD" w:rsidRDefault="006530CD" w:rsidP="006530CD">
      <w:pPr>
        <w:pStyle w:val="bulletKYBHCR"/>
        <w:rPr>
          <w:noProof/>
        </w:rPr>
      </w:pPr>
      <w:r w:rsidRPr="006530CD">
        <w:rPr>
          <w:noProof/>
        </w:rPr>
        <w:t>Artificial limb</w:t>
      </w:r>
    </w:p>
    <w:p w14:paraId="7F25F41C" w14:textId="77777777" w:rsidR="006530CD" w:rsidRPr="006530CD" w:rsidRDefault="006530CD" w:rsidP="006530CD">
      <w:pPr>
        <w:pStyle w:val="bulletKYBHCR"/>
        <w:rPr>
          <w:noProof/>
        </w:rPr>
      </w:pPr>
      <w:r w:rsidRPr="006530CD">
        <w:rPr>
          <w:noProof/>
        </w:rPr>
        <w:t>Artificial teeth</w:t>
      </w:r>
    </w:p>
    <w:p w14:paraId="6E12CE21" w14:textId="77777777" w:rsidR="006530CD" w:rsidRPr="006530CD" w:rsidRDefault="006530CD" w:rsidP="006530CD">
      <w:pPr>
        <w:pStyle w:val="bulletKYBHCR"/>
        <w:rPr>
          <w:noProof/>
        </w:rPr>
      </w:pPr>
      <w:r w:rsidRPr="006530CD">
        <w:rPr>
          <w:noProof/>
        </w:rPr>
        <w:t>Bandages</w:t>
      </w:r>
    </w:p>
    <w:p w14:paraId="627AC0D9" w14:textId="77777777" w:rsidR="006530CD" w:rsidRPr="006530CD" w:rsidRDefault="006530CD" w:rsidP="006530CD">
      <w:pPr>
        <w:pStyle w:val="bulletKYBHCR"/>
        <w:rPr>
          <w:noProof/>
        </w:rPr>
      </w:pPr>
      <w:r w:rsidRPr="006530CD">
        <w:rPr>
          <w:noProof/>
        </w:rPr>
        <w:t>Birth control pills</w:t>
      </w:r>
    </w:p>
    <w:p w14:paraId="1A451E39" w14:textId="77777777" w:rsidR="006530CD" w:rsidRPr="006530CD" w:rsidRDefault="006530CD" w:rsidP="006530CD">
      <w:pPr>
        <w:pStyle w:val="bulletKYBHCR"/>
        <w:rPr>
          <w:noProof/>
        </w:rPr>
      </w:pPr>
      <w:r w:rsidRPr="006530CD">
        <w:rPr>
          <w:noProof/>
        </w:rPr>
        <w:t>Body scan</w:t>
      </w:r>
    </w:p>
    <w:p w14:paraId="68A53EEE" w14:textId="77777777" w:rsidR="006530CD" w:rsidRPr="006530CD" w:rsidRDefault="006530CD" w:rsidP="006530CD">
      <w:pPr>
        <w:pStyle w:val="bulletKYBHCR"/>
        <w:rPr>
          <w:noProof/>
        </w:rPr>
      </w:pPr>
      <w:r w:rsidRPr="006530CD">
        <w:rPr>
          <w:noProof/>
        </w:rPr>
        <w:t>Braille books and magazines</w:t>
      </w:r>
    </w:p>
    <w:p w14:paraId="266C2294" w14:textId="77777777" w:rsidR="006530CD" w:rsidRPr="006530CD" w:rsidRDefault="006530CD" w:rsidP="006530CD">
      <w:pPr>
        <w:pStyle w:val="bulletKYBHCR"/>
        <w:rPr>
          <w:noProof/>
        </w:rPr>
      </w:pPr>
      <w:r w:rsidRPr="006530CD">
        <w:rPr>
          <w:noProof/>
        </w:rPr>
        <w:t>Breast pumps and supplies</w:t>
      </w:r>
    </w:p>
    <w:p w14:paraId="1D7753BF" w14:textId="77777777" w:rsidR="006530CD" w:rsidRPr="006530CD" w:rsidRDefault="006530CD" w:rsidP="006530CD">
      <w:pPr>
        <w:pStyle w:val="bulletKYBHCR"/>
        <w:rPr>
          <w:noProof/>
        </w:rPr>
      </w:pPr>
      <w:r w:rsidRPr="006530CD">
        <w:rPr>
          <w:noProof/>
        </w:rPr>
        <w:t>Breast reconstruction surgery</w:t>
      </w:r>
    </w:p>
    <w:p w14:paraId="05D480E9" w14:textId="77777777" w:rsidR="006530CD" w:rsidRPr="006530CD" w:rsidRDefault="006530CD" w:rsidP="006530CD">
      <w:pPr>
        <w:pStyle w:val="bulletKYBHCR"/>
        <w:rPr>
          <w:noProof/>
        </w:rPr>
      </w:pPr>
      <w:r w:rsidRPr="006530CD">
        <w:rPr>
          <w:noProof/>
        </w:rPr>
        <w:t>Capital expenses (improvements or special equipment installed to a home, if meant to accommodate a disabled condition)</w:t>
      </w:r>
    </w:p>
    <w:p w14:paraId="446218CD" w14:textId="77777777" w:rsidR="006530CD" w:rsidRPr="006530CD" w:rsidRDefault="006530CD" w:rsidP="006530CD">
      <w:pPr>
        <w:pStyle w:val="bulletKYBHCR"/>
        <w:rPr>
          <w:noProof/>
        </w:rPr>
      </w:pPr>
      <w:r w:rsidRPr="006530CD">
        <w:rPr>
          <w:noProof/>
        </w:rPr>
        <w:t>Car modifications or special equipment installed for a person with a disability</w:t>
      </w:r>
    </w:p>
    <w:p w14:paraId="025E461F" w14:textId="77777777" w:rsidR="006530CD" w:rsidRPr="006530CD" w:rsidRDefault="006530CD" w:rsidP="006530CD">
      <w:pPr>
        <w:pStyle w:val="bulletKYBHCR"/>
        <w:rPr>
          <w:noProof/>
        </w:rPr>
      </w:pPr>
      <w:r w:rsidRPr="006530CD">
        <w:rPr>
          <w:noProof/>
        </w:rPr>
        <w:t>Chiropractor</w:t>
      </w:r>
    </w:p>
    <w:p w14:paraId="75B4B7F9" w14:textId="77777777" w:rsidR="006530CD" w:rsidRPr="006530CD" w:rsidRDefault="006530CD" w:rsidP="006530CD">
      <w:pPr>
        <w:pStyle w:val="bulletKYBHCR"/>
        <w:rPr>
          <w:noProof/>
        </w:rPr>
      </w:pPr>
      <w:r w:rsidRPr="006530CD">
        <w:rPr>
          <w:noProof/>
        </w:rPr>
        <w:t xml:space="preserve">Christian Science practitioner </w:t>
      </w:r>
    </w:p>
    <w:p w14:paraId="3102CBD0" w14:textId="77777777" w:rsidR="006530CD" w:rsidRPr="006530CD" w:rsidRDefault="006530CD" w:rsidP="006530CD">
      <w:pPr>
        <w:pStyle w:val="bulletKYBHCR"/>
        <w:rPr>
          <w:noProof/>
        </w:rPr>
      </w:pPr>
      <w:r w:rsidRPr="006530CD">
        <w:rPr>
          <w:noProof/>
        </w:rPr>
        <w:t>Contact lenses</w:t>
      </w:r>
    </w:p>
    <w:p w14:paraId="5351BACF" w14:textId="77777777" w:rsidR="006530CD" w:rsidRPr="006530CD" w:rsidRDefault="006530CD" w:rsidP="006530CD">
      <w:pPr>
        <w:pStyle w:val="bulletKYBHCR"/>
        <w:rPr>
          <w:noProof/>
        </w:rPr>
      </w:pPr>
      <w:r w:rsidRPr="006530CD">
        <w:rPr>
          <w:noProof/>
        </w:rPr>
        <w:lastRenderedPageBreak/>
        <w:t>Crutches</w:t>
      </w:r>
    </w:p>
    <w:p w14:paraId="017885A6" w14:textId="77777777" w:rsidR="006530CD" w:rsidRPr="006530CD" w:rsidRDefault="006530CD" w:rsidP="006530CD">
      <w:pPr>
        <w:pStyle w:val="bulletKYBHCR"/>
        <w:rPr>
          <w:noProof/>
        </w:rPr>
      </w:pPr>
      <w:r w:rsidRPr="006530CD">
        <w:rPr>
          <w:noProof/>
        </w:rPr>
        <w:t>Dental treatment (not including teeth whitening)</w:t>
      </w:r>
    </w:p>
    <w:p w14:paraId="07ABDABE" w14:textId="77777777" w:rsidR="006530CD" w:rsidRPr="006530CD" w:rsidRDefault="006530CD" w:rsidP="006530CD">
      <w:pPr>
        <w:pStyle w:val="bulletKYBHCR"/>
        <w:rPr>
          <w:noProof/>
        </w:rPr>
      </w:pPr>
      <w:r w:rsidRPr="006530CD">
        <w:rPr>
          <w:noProof/>
        </w:rPr>
        <w:t>Diagnostic devices</w:t>
      </w:r>
    </w:p>
    <w:p w14:paraId="66F36FA8" w14:textId="77777777" w:rsidR="006530CD" w:rsidRPr="006530CD" w:rsidRDefault="006530CD" w:rsidP="006530CD">
      <w:pPr>
        <w:pStyle w:val="bulletKYBHCR"/>
        <w:rPr>
          <w:noProof/>
        </w:rPr>
      </w:pPr>
      <w:r w:rsidRPr="006530CD">
        <w:rPr>
          <w:noProof/>
        </w:rPr>
        <w:t>Disabled dependent care expenses</w:t>
      </w:r>
    </w:p>
    <w:p w14:paraId="240F740F" w14:textId="77777777" w:rsidR="006530CD" w:rsidRPr="006530CD" w:rsidRDefault="006530CD" w:rsidP="006530CD">
      <w:pPr>
        <w:pStyle w:val="bulletKYBHCR"/>
        <w:rPr>
          <w:noProof/>
        </w:rPr>
      </w:pPr>
      <w:r w:rsidRPr="006530CD">
        <w:rPr>
          <w:noProof/>
        </w:rPr>
        <w:t>Drug addiction treatment</w:t>
      </w:r>
    </w:p>
    <w:p w14:paraId="7FE43485" w14:textId="77777777" w:rsidR="006530CD" w:rsidRPr="006530CD" w:rsidRDefault="006530CD" w:rsidP="006530CD">
      <w:pPr>
        <w:pStyle w:val="bulletKYBHCR"/>
        <w:rPr>
          <w:noProof/>
        </w:rPr>
      </w:pPr>
      <w:r w:rsidRPr="006530CD">
        <w:rPr>
          <w:noProof/>
        </w:rPr>
        <w:t>Eye exam</w:t>
      </w:r>
    </w:p>
    <w:p w14:paraId="70BFC0AF" w14:textId="77777777" w:rsidR="006530CD" w:rsidRPr="006530CD" w:rsidRDefault="006530CD" w:rsidP="006530CD">
      <w:pPr>
        <w:pStyle w:val="bulletKYBHCR"/>
        <w:rPr>
          <w:noProof/>
        </w:rPr>
      </w:pPr>
      <w:r w:rsidRPr="006530CD">
        <w:rPr>
          <w:noProof/>
        </w:rPr>
        <w:t>Eye glasses</w:t>
      </w:r>
    </w:p>
    <w:p w14:paraId="074FE8D9" w14:textId="77777777" w:rsidR="006530CD" w:rsidRPr="006530CD" w:rsidRDefault="006530CD" w:rsidP="006530CD">
      <w:pPr>
        <w:pStyle w:val="bulletKYBHCR"/>
        <w:rPr>
          <w:noProof/>
        </w:rPr>
      </w:pPr>
      <w:r w:rsidRPr="006530CD">
        <w:rPr>
          <w:noProof/>
        </w:rPr>
        <w:t>Eye surgery</w:t>
      </w:r>
    </w:p>
    <w:p w14:paraId="1FA47645" w14:textId="77777777" w:rsidR="006530CD" w:rsidRPr="006530CD" w:rsidRDefault="006530CD" w:rsidP="006530CD">
      <w:pPr>
        <w:pStyle w:val="bulletKYBHCR"/>
        <w:rPr>
          <w:noProof/>
        </w:rPr>
      </w:pPr>
      <w:r w:rsidRPr="006530CD">
        <w:rPr>
          <w:noProof/>
        </w:rPr>
        <w:t>Fertility enhancement (in vitro fertilization or surgery)</w:t>
      </w:r>
    </w:p>
    <w:p w14:paraId="0359F9B4" w14:textId="77777777" w:rsidR="006530CD" w:rsidRPr="006530CD" w:rsidRDefault="006530CD" w:rsidP="006530CD">
      <w:pPr>
        <w:pStyle w:val="bulletKYBHCR"/>
        <w:rPr>
          <w:noProof/>
        </w:rPr>
      </w:pPr>
      <w:r w:rsidRPr="006530CD">
        <w:rPr>
          <w:noProof/>
        </w:rPr>
        <w:t>Guide dog or other service animal</w:t>
      </w:r>
    </w:p>
    <w:p w14:paraId="2DCD308E" w14:textId="77777777" w:rsidR="006530CD" w:rsidRPr="006530CD" w:rsidRDefault="006530CD" w:rsidP="006530CD">
      <w:pPr>
        <w:pStyle w:val="bulletKYBHCR"/>
        <w:rPr>
          <w:noProof/>
        </w:rPr>
      </w:pPr>
      <w:r w:rsidRPr="006530CD">
        <w:rPr>
          <w:noProof/>
        </w:rPr>
        <w:t>Health institute fees (if treatment is prescribed by a physician)</w:t>
      </w:r>
    </w:p>
    <w:p w14:paraId="33CC79F9" w14:textId="77777777" w:rsidR="006530CD" w:rsidRPr="006530CD" w:rsidRDefault="006530CD" w:rsidP="006530CD">
      <w:pPr>
        <w:pStyle w:val="bulletKYBHCR"/>
        <w:rPr>
          <w:noProof/>
        </w:rPr>
      </w:pPr>
      <w:r w:rsidRPr="006530CD">
        <w:rPr>
          <w:noProof/>
        </w:rPr>
        <w:t>Intellectually or developmentally disabled care, treatment or special home</w:t>
      </w:r>
    </w:p>
    <w:p w14:paraId="46701CC0" w14:textId="77777777" w:rsidR="006530CD" w:rsidRPr="006530CD" w:rsidRDefault="006530CD" w:rsidP="006530CD">
      <w:pPr>
        <w:pStyle w:val="bulletKYBHCR"/>
        <w:rPr>
          <w:noProof/>
        </w:rPr>
      </w:pPr>
      <w:r w:rsidRPr="006530CD">
        <w:rPr>
          <w:noProof/>
        </w:rPr>
        <w:t>Laboratory fees</w:t>
      </w:r>
    </w:p>
    <w:p w14:paraId="560BBCAD" w14:textId="77777777" w:rsidR="006530CD" w:rsidRPr="006530CD" w:rsidRDefault="006530CD" w:rsidP="006530CD">
      <w:pPr>
        <w:pStyle w:val="bulletKYBHCR"/>
        <w:rPr>
          <w:noProof/>
        </w:rPr>
      </w:pPr>
      <w:r w:rsidRPr="006530CD">
        <w:rPr>
          <w:noProof/>
        </w:rPr>
        <w:t>Lactation expenses</w:t>
      </w:r>
    </w:p>
    <w:p w14:paraId="1B522B44" w14:textId="77777777" w:rsidR="006530CD" w:rsidRPr="006530CD" w:rsidRDefault="006530CD" w:rsidP="006530CD">
      <w:pPr>
        <w:pStyle w:val="bulletKYBHCR"/>
        <w:rPr>
          <w:noProof/>
        </w:rPr>
      </w:pPr>
      <w:r w:rsidRPr="006530CD">
        <w:rPr>
          <w:noProof/>
        </w:rPr>
        <w:t>Lead-based paint removal (if a child in the home has lead poisoning)</w:t>
      </w:r>
    </w:p>
    <w:p w14:paraId="3A529131" w14:textId="77777777" w:rsidR="006530CD" w:rsidRPr="006530CD" w:rsidRDefault="006530CD" w:rsidP="006530CD">
      <w:pPr>
        <w:pStyle w:val="bulletKYBHCR"/>
        <w:rPr>
          <w:noProof/>
        </w:rPr>
      </w:pPr>
      <w:r w:rsidRPr="006530CD">
        <w:rPr>
          <w:noProof/>
        </w:rPr>
        <w:t>Learning disability care or treatment</w:t>
      </w:r>
    </w:p>
    <w:p w14:paraId="0C98D534" w14:textId="77777777" w:rsidR="006530CD" w:rsidRPr="006530CD" w:rsidRDefault="006530CD" w:rsidP="006530CD">
      <w:pPr>
        <w:pStyle w:val="bulletKYBHCR"/>
        <w:rPr>
          <w:noProof/>
        </w:rPr>
      </w:pPr>
      <w:r w:rsidRPr="006530CD">
        <w:rPr>
          <w:noProof/>
        </w:rPr>
        <w:t>Legal fees associated with medical treatment</w:t>
      </w:r>
    </w:p>
    <w:p w14:paraId="5E37DB8B" w14:textId="77777777" w:rsidR="006530CD" w:rsidRPr="006530CD" w:rsidRDefault="006530CD" w:rsidP="006530CD">
      <w:pPr>
        <w:pStyle w:val="bulletKYBHCR"/>
        <w:rPr>
          <w:noProof/>
        </w:rPr>
      </w:pPr>
      <w:r w:rsidRPr="006530CD">
        <w:rPr>
          <w:noProof/>
        </w:rPr>
        <w:t>Lifetime care, advance payments or “founder’s fee”</w:t>
      </w:r>
    </w:p>
    <w:p w14:paraId="1FEE516B" w14:textId="77777777" w:rsidR="006530CD" w:rsidRPr="006530CD" w:rsidRDefault="006530CD" w:rsidP="006530CD">
      <w:pPr>
        <w:pStyle w:val="bulletKYBHCR"/>
        <w:rPr>
          <w:noProof/>
        </w:rPr>
      </w:pPr>
      <w:r w:rsidRPr="006530CD">
        <w:rPr>
          <w:noProof/>
        </w:rPr>
        <w:t xml:space="preserve">Lodging at a hospital or similar institution </w:t>
      </w:r>
    </w:p>
    <w:p w14:paraId="14B63B42" w14:textId="77777777" w:rsidR="006530CD" w:rsidRPr="006530CD" w:rsidRDefault="006530CD" w:rsidP="006530CD">
      <w:pPr>
        <w:pStyle w:val="bulletKYBHCR"/>
        <w:rPr>
          <w:noProof/>
        </w:rPr>
      </w:pPr>
      <w:r w:rsidRPr="006530CD">
        <w:rPr>
          <w:noProof/>
        </w:rPr>
        <w:t>Medical conference expenses, if the conference concerns a chronic illness of yourself, your spouse or your dependent</w:t>
      </w:r>
    </w:p>
    <w:p w14:paraId="2E0C0E19" w14:textId="77777777" w:rsidR="006530CD" w:rsidRPr="006530CD" w:rsidRDefault="006530CD" w:rsidP="006530CD">
      <w:pPr>
        <w:pStyle w:val="bulletKYBHCR"/>
        <w:rPr>
          <w:noProof/>
        </w:rPr>
      </w:pPr>
      <w:r w:rsidRPr="006530CD">
        <w:rPr>
          <w:noProof/>
        </w:rPr>
        <w:t>Medical information plan</w:t>
      </w:r>
    </w:p>
    <w:p w14:paraId="1F8594A0" w14:textId="77777777" w:rsidR="006530CD" w:rsidRPr="006530CD" w:rsidRDefault="006530CD" w:rsidP="006530CD">
      <w:pPr>
        <w:pStyle w:val="bulletKYBHCR"/>
        <w:rPr>
          <w:noProof/>
        </w:rPr>
      </w:pPr>
      <w:r w:rsidRPr="006530CD">
        <w:rPr>
          <w:noProof/>
        </w:rPr>
        <w:t>Medications, if prescribed</w:t>
      </w:r>
    </w:p>
    <w:p w14:paraId="62A372CC" w14:textId="77777777" w:rsidR="006530CD" w:rsidRPr="006530CD" w:rsidRDefault="006530CD" w:rsidP="006530CD">
      <w:pPr>
        <w:pStyle w:val="bulletKYBHCR"/>
        <w:rPr>
          <w:noProof/>
        </w:rPr>
      </w:pPr>
      <w:r w:rsidRPr="006530CD">
        <w:rPr>
          <w:noProof/>
        </w:rPr>
        <w:t>Nursing services</w:t>
      </w:r>
    </w:p>
    <w:p w14:paraId="3377F08D" w14:textId="77777777" w:rsidR="006530CD" w:rsidRDefault="006530CD" w:rsidP="006530CD">
      <w:pPr>
        <w:pStyle w:val="bulletKYBHCR"/>
        <w:rPr>
          <w:noProof/>
        </w:rPr>
      </w:pPr>
      <w:r w:rsidRPr="006530CD">
        <w:rPr>
          <w:noProof/>
        </w:rPr>
        <w:t>Operations</w:t>
      </w:r>
    </w:p>
    <w:p w14:paraId="1B540F0B" w14:textId="77777777" w:rsidR="00C226AF" w:rsidRDefault="00877816" w:rsidP="006530CD">
      <w:pPr>
        <w:pStyle w:val="bulletKYBHCR"/>
        <w:rPr>
          <w:noProof/>
        </w:rPr>
      </w:pPr>
      <w:r>
        <w:rPr>
          <w:noProof/>
        </w:rPr>
        <w:t>Opto</w:t>
      </w:r>
      <w:r w:rsidR="00C226AF">
        <w:rPr>
          <w:noProof/>
        </w:rPr>
        <w:t>metrist</w:t>
      </w:r>
    </w:p>
    <w:p w14:paraId="02D1C6DB" w14:textId="77777777" w:rsidR="00C226AF" w:rsidRPr="006530CD" w:rsidRDefault="00C226AF" w:rsidP="006530CD">
      <w:pPr>
        <w:pStyle w:val="bulletKYBHCR"/>
        <w:rPr>
          <w:noProof/>
        </w:rPr>
      </w:pPr>
      <w:r>
        <w:rPr>
          <w:noProof/>
        </w:rPr>
        <w:t>Organ donors</w:t>
      </w:r>
    </w:p>
    <w:p w14:paraId="44C67954" w14:textId="77777777" w:rsidR="006530CD" w:rsidRPr="006530CD" w:rsidRDefault="006530CD" w:rsidP="006530CD">
      <w:pPr>
        <w:pStyle w:val="bulletKYBHCR"/>
        <w:rPr>
          <w:noProof/>
        </w:rPr>
      </w:pPr>
      <w:r w:rsidRPr="006530CD">
        <w:rPr>
          <w:noProof/>
        </w:rPr>
        <w:t xml:space="preserve">Osteopath </w:t>
      </w:r>
    </w:p>
    <w:p w14:paraId="0D296715" w14:textId="77777777" w:rsidR="006530CD" w:rsidRPr="006530CD" w:rsidRDefault="006530CD" w:rsidP="006530CD">
      <w:pPr>
        <w:pStyle w:val="bulletKYBHCR"/>
        <w:rPr>
          <w:noProof/>
        </w:rPr>
      </w:pPr>
      <w:r w:rsidRPr="006530CD">
        <w:rPr>
          <w:noProof/>
        </w:rPr>
        <w:t>Oxygen</w:t>
      </w:r>
    </w:p>
    <w:p w14:paraId="086459C3" w14:textId="77777777" w:rsidR="006530CD" w:rsidRPr="006530CD" w:rsidRDefault="006530CD" w:rsidP="006530CD">
      <w:pPr>
        <w:pStyle w:val="bulletKYBHCR"/>
        <w:rPr>
          <w:noProof/>
        </w:rPr>
      </w:pPr>
      <w:r w:rsidRPr="006530CD">
        <w:rPr>
          <w:noProof/>
        </w:rPr>
        <w:t>Physical examination</w:t>
      </w:r>
    </w:p>
    <w:p w14:paraId="0CD44C1C" w14:textId="77777777" w:rsidR="006530CD" w:rsidRPr="006530CD" w:rsidRDefault="006530CD" w:rsidP="006530CD">
      <w:pPr>
        <w:pStyle w:val="bulletKYBHCR"/>
        <w:rPr>
          <w:noProof/>
        </w:rPr>
      </w:pPr>
      <w:r w:rsidRPr="006530CD">
        <w:rPr>
          <w:noProof/>
        </w:rPr>
        <w:t>Pregnancy test kit</w:t>
      </w:r>
    </w:p>
    <w:p w14:paraId="47787F79" w14:textId="77777777" w:rsidR="006530CD" w:rsidRPr="006530CD" w:rsidRDefault="006530CD" w:rsidP="006530CD">
      <w:pPr>
        <w:pStyle w:val="bulletKYBHCR"/>
        <w:rPr>
          <w:noProof/>
        </w:rPr>
      </w:pPr>
      <w:r w:rsidRPr="006530CD">
        <w:rPr>
          <w:noProof/>
        </w:rPr>
        <w:t>Prosthesis</w:t>
      </w:r>
    </w:p>
    <w:p w14:paraId="74BF32B9" w14:textId="77777777" w:rsidR="006530CD" w:rsidRDefault="006530CD" w:rsidP="006530CD">
      <w:pPr>
        <w:pStyle w:val="bulletKYBHCR"/>
        <w:rPr>
          <w:noProof/>
        </w:rPr>
      </w:pPr>
      <w:r w:rsidRPr="006530CD">
        <w:rPr>
          <w:noProof/>
        </w:rPr>
        <w:t>Psychiatric care</w:t>
      </w:r>
    </w:p>
    <w:p w14:paraId="6609E761" w14:textId="77777777" w:rsidR="00C226AF" w:rsidRPr="006530CD" w:rsidRDefault="00C226AF" w:rsidP="006530CD">
      <w:pPr>
        <w:pStyle w:val="bulletKYBHCR"/>
        <w:rPr>
          <w:noProof/>
        </w:rPr>
      </w:pPr>
      <w:r>
        <w:rPr>
          <w:noProof/>
        </w:rPr>
        <w:t>Psychoanalysis</w:t>
      </w:r>
    </w:p>
    <w:p w14:paraId="24FE5DF7" w14:textId="77777777" w:rsidR="006530CD" w:rsidRPr="006530CD" w:rsidRDefault="006530CD" w:rsidP="006530CD">
      <w:pPr>
        <w:pStyle w:val="bulletKYBHCR"/>
        <w:rPr>
          <w:noProof/>
        </w:rPr>
      </w:pPr>
      <w:r w:rsidRPr="006530CD">
        <w:rPr>
          <w:noProof/>
        </w:rPr>
        <w:t xml:space="preserve">Psychologist </w:t>
      </w:r>
    </w:p>
    <w:p w14:paraId="4D678B85" w14:textId="77777777" w:rsidR="006530CD" w:rsidRPr="006530CD" w:rsidRDefault="006530CD" w:rsidP="006530CD">
      <w:pPr>
        <w:pStyle w:val="bulletKYBHCR"/>
        <w:rPr>
          <w:noProof/>
        </w:rPr>
      </w:pPr>
      <w:r w:rsidRPr="006530CD">
        <w:rPr>
          <w:noProof/>
        </w:rPr>
        <w:t>Special education</w:t>
      </w:r>
    </w:p>
    <w:p w14:paraId="18604F66" w14:textId="77777777" w:rsidR="006530CD" w:rsidRPr="006530CD" w:rsidRDefault="006530CD" w:rsidP="006530CD">
      <w:pPr>
        <w:pStyle w:val="bulletKYBHCR"/>
        <w:rPr>
          <w:noProof/>
        </w:rPr>
      </w:pPr>
      <w:r w:rsidRPr="006530CD">
        <w:rPr>
          <w:noProof/>
        </w:rPr>
        <w:t>Sterilization</w:t>
      </w:r>
    </w:p>
    <w:p w14:paraId="41D2CCFA" w14:textId="77777777" w:rsidR="006530CD" w:rsidRPr="006530CD" w:rsidRDefault="006530CD" w:rsidP="006530CD">
      <w:pPr>
        <w:pStyle w:val="bulletKYBHCR"/>
        <w:rPr>
          <w:noProof/>
        </w:rPr>
      </w:pPr>
      <w:r w:rsidRPr="006530CD">
        <w:rPr>
          <w:noProof/>
        </w:rPr>
        <w:t>Stop-smoking programs</w:t>
      </w:r>
    </w:p>
    <w:p w14:paraId="4F0E7341" w14:textId="77777777" w:rsidR="006530CD" w:rsidRPr="006530CD" w:rsidRDefault="006530CD" w:rsidP="006530CD">
      <w:pPr>
        <w:pStyle w:val="bulletKYBHCR"/>
        <w:rPr>
          <w:noProof/>
        </w:rPr>
      </w:pPr>
      <w:r w:rsidRPr="006530CD">
        <w:rPr>
          <w:noProof/>
        </w:rPr>
        <w:t>Surgery</w:t>
      </w:r>
    </w:p>
    <w:p w14:paraId="786855AF" w14:textId="77777777" w:rsidR="006530CD" w:rsidRPr="006530CD" w:rsidRDefault="006530CD" w:rsidP="006530CD">
      <w:pPr>
        <w:pStyle w:val="bulletKYBHCR"/>
        <w:rPr>
          <w:noProof/>
        </w:rPr>
      </w:pPr>
      <w:r w:rsidRPr="006530CD">
        <w:rPr>
          <w:noProof/>
        </w:rPr>
        <w:t>Special telephone for hearing-impaired individual</w:t>
      </w:r>
    </w:p>
    <w:p w14:paraId="55AC08F1" w14:textId="77777777" w:rsidR="006530CD" w:rsidRPr="006530CD" w:rsidRDefault="006530CD" w:rsidP="006530CD">
      <w:pPr>
        <w:pStyle w:val="bulletKYBHCR"/>
        <w:rPr>
          <w:noProof/>
        </w:rPr>
      </w:pPr>
      <w:r w:rsidRPr="006530CD">
        <w:rPr>
          <w:noProof/>
        </w:rPr>
        <w:lastRenderedPageBreak/>
        <w:t>Television for hearing-impaired individuals</w:t>
      </w:r>
    </w:p>
    <w:p w14:paraId="43DFF4D2" w14:textId="77777777" w:rsidR="006530CD" w:rsidRPr="006530CD" w:rsidRDefault="006530CD" w:rsidP="006530CD">
      <w:pPr>
        <w:pStyle w:val="bulletKYBHCR"/>
        <w:rPr>
          <w:noProof/>
        </w:rPr>
      </w:pPr>
      <w:r w:rsidRPr="006530CD">
        <w:rPr>
          <w:noProof/>
        </w:rPr>
        <w:t>Therapy received as medical treatment</w:t>
      </w:r>
    </w:p>
    <w:p w14:paraId="01BFEC04" w14:textId="77777777" w:rsidR="006530CD" w:rsidRPr="006530CD" w:rsidRDefault="006530CD" w:rsidP="006530CD">
      <w:pPr>
        <w:pStyle w:val="bulletKYBHCR"/>
        <w:rPr>
          <w:noProof/>
        </w:rPr>
      </w:pPr>
      <w:r w:rsidRPr="006530CD">
        <w:rPr>
          <w:noProof/>
        </w:rPr>
        <w:t xml:space="preserve">Transplants </w:t>
      </w:r>
    </w:p>
    <w:p w14:paraId="3ACE131F" w14:textId="77777777" w:rsidR="006530CD" w:rsidRPr="006530CD" w:rsidRDefault="006530CD" w:rsidP="006530CD">
      <w:pPr>
        <w:pStyle w:val="bulletKYBHCR"/>
        <w:rPr>
          <w:noProof/>
        </w:rPr>
      </w:pPr>
      <w:r w:rsidRPr="006530CD">
        <w:rPr>
          <w:noProof/>
        </w:rPr>
        <w:t>Transportation for medical care</w:t>
      </w:r>
    </w:p>
    <w:p w14:paraId="0EC0528D" w14:textId="77777777" w:rsidR="006530CD" w:rsidRPr="006530CD" w:rsidRDefault="006530CD" w:rsidP="006530CD">
      <w:pPr>
        <w:pStyle w:val="bulletKYBHCR"/>
        <w:rPr>
          <w:noProof/>
        </w:rPr>
      </w:pPr>
      <w:r w:rsidRPr="006530CD">
        <w:rPr>
          <w:noProof/>
        </w:rPr>
        <w:t>Tuition for special education</w:t>
      </w:r>
    </w:p>
    <w:p w14:paraId="032B9DE1" w14:textId="77777777" w:rsidR="006530CD" w:rsidRPr="006530CD" w:rsidRDefault="006530CD" w:rsidP="006530CD">
      <w:pPr>
        <w:pStyle w:val="bulletKYBHCR"/>
        <w:rPr>
          <w:noProof/>
        </w:rPr>
      </w:pPr>
      <w:r w:rsidRPr="006530CD">
        <w:rPr>
          <w:noProof/>
        </w:rPr>
        <w:t>Vasectomy</w:t>
      </w:r>
    </w:p>
    <w:p w14:paraId="3B546C1F" w14:textId="77777777" w:rsidR="006530CD" w:rsidRPr="006530CD" w:rsidRDefault="006530CD" w:rsidP="006530CD">
      <w:pPr>
        <w:pStyle w:val="bulletKYBHCR"/>
        <w:rPr>
          <w:noProof/>
        </w:rPr>
      </w:pPr>
      <w:r w:rsidRPr="006530CD">
        <w:rPr>
          <w:noProof/>
        </w:rPr>
        <w:t>Vision correction surgery</w:t>
      </w:r>
    </w:p>
    <w:p w14:paraId="30C4C1A0" w14:textId="77777777" w:rsidR="006530CD" w:rsidRPr="006530CD" w:rsidRDefault="006530CD" w:rsidP="006530CD">
      <w:pPr>
        <w:pStyle w:val="bulletKYBHCR"/>
        <w:rPr>
          <w:noProof/>
        </w:rPr>
      </w:pPr>
      <w:r w:rsidRPr="006530CD">
        <w:rPr>
          <w:noProof/>
        </w:rPr>
        <w:t>Weight-loss program if it is a treatment for a specific disease</w:t>
      </w:r>
    </w:p>
    <w:p w14:paraId="0744D1DF" w14:textId="77777777" w:rsidR="006530CD" w:rsidRPr="006530CD" w:rsidRDefault="006530CD" w:rsidP="006530CD">
      <w:pPr>
        <w:pStyle w:val="bulletKYBHCR"/>
        <w:rPr>
          <w:noProof/>
        </w:rPr>
      </w:pPr>
      <w:r w:rsidRPr="006530CD">
        <w:rPr>
          <w:noProof/>
        </w:rPr>
        <w:t>Wheelchair</w:t>
      </w:r>
    </w:p>
    <w:p w14:paraId="76341B12" w14:textId="77777777" w:rsidR="006530CD" w:rsidRPr="006530CD" w:rsidRDefault="006530CD" w:rsidP="006530CD">
      <w:pPr>
        <w:pStyle w:val="bulletKYBHCR"/>
        <w:rPr>
          <w:noProof/>
        </w:rPr>
      </w:pPr>
      <w:r w:rsidRPr="006530CD">
        <w:rPr>
          <w:noProof/>
        </w:rPr>
        <w:t xml:space="preserve">Wig </w:t>
      </w:r>
    </w:p>
    <w:p w14:paraId="47FF712F" w14:textId="77777777" w:rsidR="006530CD" w:rsidRPr="006530CD" w:rsidRDefault="006530CD" w:rsidP="006530CD">
      <w:pPr>
        <w:pStyle w:val="bulletKYBHCR"/>
        <w:rPr>
          <w:noProof/>
        </w:rPr>
      </w:pPr>
      <w:r w:rsidRPr="006530CD">
        <w:rPr>
          <w:noProof/>
        </w:rPr>
        <w:t>X-ray</w:t>
      </w:r>
    </w:p>
    <w:p w14:paraId="2DA5E46D" w14:textId="77777777" w:rsidR="006530CD" w:rsidRPr="006530CD" w:rsidRDefault="006530CD" w:rsidP="006530CD">
      <w:pPr>
        <w:pStyle w:val="bodyKYBHCR"/>
        <w:rPr>
          <w:noProof/>
        </w:rPr>
      </w:pPr>
    </w:p>
    <w:p w14:paraId="503906F5" w14:textId="77777777" w:rsidR="006530CD" w:rsidRPr="006530CD" w:rsidRDefault="006530CD" w:rsidP="006530CD">
      <w:pPr>
        <w:pStyle w:val="bodyKYBHCR"/>
        <w:rPr>
          <w:i/>
          <w:noProof/>
        </w:rPr>
      </w:pPr>
      <w:r w:rsidRPr="006530CD">
        <w:rPr>
          <w:i/>
          <w:noProof/>
        </w:rPr>
        <w:t xml:space="preserve">Source: </w:t>
      </w:r>
      <w:hyperlink r:id="rId11" w:anchor="en_US_publink1000178947" w:history="1">
        <w:r w:rsidRPr="006530CD">
          <w:rPr>
            <w:rStyle w:val="Hyperlink"/>
            <w:i/>
            <w:noProof/>
          </w:rPr>
          <w:t>www.irs.gov/publ</w:t>
        </w:r>
        <w:r w:rsidRPr="006530CD">
          <w:rPr>
            <w:rStyle w:val="Hyperlink"/>
            <w:i/>
            <w:noProof/>
          </w:rPr>
          <w:t>i</w:t>
        </w:r>
        <w:r w:rsidRPr="006530CD">
          <w:rPr>
            <w:rStyle w:val="Hyperlink"/>
            <w:i/>
            <w:noProof/>
          </w:rPr>
          <w:t>cations/p502/ar02.html#en_US_publink1000178947</w:t>
        </w:r>
      </w:hyperlink>
    </w:p>
    <w:p w14:paraId="36CCCB48" w14:textId="77777777" w:rsidR="007743D0" w:rsidRPr="006F3139" w:rsidRDefault="006530CD" w:rsidP="006530CD">
      <w:pPr>
        <w:pStyle w:val="bodyKYBHCR"/>
      </w:pPr>
      <w:r w:rsidRPr="006530CD">
        <w:rPr>
          <w:b/>
          <w:noProof/>
        </w:rPr>
        <w:t>Plans that do not allow reimbursement of all eligible medical expenses as defined by the IRS and Department of Treasury must customize this brochure prior to use</w:t>
      </w:r>
      <w:r w:rsidRPr="006530CD">
        <w:rPr>
          <w:noProof/>
        </w:rPr>
        <w:t>.</w:t>
      </w:r>
    </w:p>
    <w:sectPr w:rsidR="007743D0" w:rsidRPr="006F3139" w:rsidSect="009C3B0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720" w:bottom="4896" w:left="720" w:header="720" w:footer="720" w:gutter="0"/>
      <w:cols w:num="2" w:space="360" w:equalWidth="0">
        <w:col w:w="3600" w:space="360"/>
        <w:col w:w="68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EB665" w14:textId="77777777" w:rsidR="00B84122" w:rsidRDefault="00B84122" w:rsidP="00431602">
      <w:pPr>
        <w:spacing w:after="0"/>
      </w:pPr>
      <w:r>
        <w:separator/>
      </w:r>
    </w:p>
  </w:endnote>
  <w:endnote w:type="continuationSeparator" w:id="0">
    <w:p w14:paraId="1A243329" w14:textId="77777777" w:rsidR="00B84122" w:rsidRDefault="00B84122" w:rsidP="004316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02244" w14:textId="3BA31FD2" w:rsidR="000A7A50" w:rsidRDefault="001806F3" w:rsidP="002D7C6A">
    <w:pPr>
      <w:ind w:left="6120"/>
    </w:pPr>
    <w:r>
      <w:rPr>
        <w:noProof/>
      </w:rPr>
      <mc:AlternateContent>
        <mc:Choice Requires="wps">
          <w:drawing>
            <wp:anchor distT="0" distB="0" distL="114300" distR="114300" simplePos="0" relativeHeight="251657216" behindDoc="0" locked="0" layoutInCell="1" allowOverlap="1" wp14:anchorId="53E65F99" wp14:editId="2C61B680">
              <wp:simplePos x="0" y="0"/>
              <wp:positionH relativeFrom="page">
                <wp:posOffset>4124325</wp:posOffset>
              </wp:positionH>
              <wp:positionV relativeFrom="page">
                <wp:posOffset>9039225</wp:posOffset>
              </wp:positionV>
              <wp:extent cx="3190875" cy="805815"/>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805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E9F32" w14:textId="77777777" w:rsidR="002D7C6A" w:rsidRPr="00896B6C" w:rsidRDefault="002D7C6A" w:rsidP="002D7C6A">
                          <w:pPr>
                            <w:rPr>
                              <w:rStyle w:val="SubtleReference"/>
                              <w:rFonts w:cs="Times New Roman"/>
                              <w:color w:val="BFBFBF"/>
                              <w:sz w:val="16"/>
                            </w:rPr>
                          </w:pPr>
                          <w:r w:rsidRPr="00896B6C">
                            <w:rPr>
                              <w:rStyle w:val="SubtleReference"/>
                              <w:rFonts w:cs="Times New Roman"/>
                              <w:color w:val="BFBFBF"/>
                            </w:rPr>
                            <w:t xml:space="preserve">This </w:t>
                          </w:r>
                          <w:r w:rsidR="008A5FAB" w:rsidRPr="00896B6C">
                            <w:rPr>
                              <w:rStyle w:val="SubtleReference"/>
                              <w:rFonts w:cs="Times New Roman"/>
                              <w:color w:val="BFBFBF"/>
                            </w:rPr>
                            <w:t xml:space="preserve">Know Your Benefits </w:t>
                          </w:r>
                          <w:r w:rsidRPr="00896B6C">
                            <w:rPr>
                              <w:rStyle w:val="SubtleReference"/>
                              <w:rFonts w:cs="Times New Roman"/>
                              <w:color w:val="BFBFBF"/>
                            </w:rPr>
                            <w:t xml:space="preserve">article </w:t>
                          </w:r>
                          <w:r w:rsidR="008A5FAB" w:rsidRPr="00896B6C">
                            <w:rPr>
                              <w:rStyle w:val="SubtleReference"/>
                              <w:rFonts w:cs="Times New Roman"/>
                              <w:color w:val="BFBFBF"/>
                            </w:rPr>
                            <w:t xml:space="preserve">is provided by AssuredPartners and </w:t>
                          </w:r>
                          <w:r w:rsidRPr="00896B6C">
                            <w:rPr>
                              <w:rStyle w:val="SubtleReference"/>
                              <w:rFonts w:cs="Times New Roman"/>
                              <w:color w:val="BFBFBF"/>
                            </w:rPr>
                            <w:t>is to</w:t>
                          </w:r>
                          <w:r w:rsidR="008A5FAB" w:rsidRPr="00896B6C">
                            <w:rPr>
                              <w:rStyle w:val="SubtleReference"/>
                              <w:rFonts w:cs="Times New Roman"/>
                              <w:color w:val="BFBFBF"/>
                            </w:rPr>
                            <w:t xml:space="preserve"> </w:t>
                          </w:r>
                          <w:r w:rsidRPr="00896B6C">
                            <w:rPr>
                              <w:rStyle w:val="SubtleReference"/>
                              <w:rFonts w:cs="Times New Roman"/>
                              <w:color w:val="BFBFBF"/>
                            </w:rPr>
                            <w:t>be used for informational purposes only and is not intended to replace the advice of an insurance professional. Visit us at http://www.ciswv.com. ©</w:t>
                          </w:r>
                          <w:r w:rsidR="006530CD">
                            <w:rPr>
                              <w:rStyle w:val="SubtleReference"/>
                              <w:rFonts w:cs="Times New Roman"/>
                              <w:color w:val="BFBFBF"/>
                            </w:rPr>
                            <w:t>2008-</w:t>
                          </w:r>
                          <w:r w:rsidR="00C226AF">
                            <w:rPr>
                              <w:rStyle w:val="SubtleReference"/>
                              <w:rFonts w:cs="Times New Roman"/>
                              <w:color w:val="BFBFBF"/>
                            </w:rPr>
                            <w:t>2013</w:t>
                          </w:r>
                          <w:r w:rsidRPr="00896B6C">
                            <w:rPr>
                              <w:rStyle w:val="SubtleReference"/>
                              <w:rFonts w:cs="Times New Roman"/>
                              <w:color w:val="BFBFBF"/>
                            </w:rPr>
                            <w:t xml:space="preserve"> </w:t>
                          </w:r>
                          <w:r w:rsidR="008A5FAB" w:rsidRPr="00896B6C">
                            <w:rPr>
                              <w:rStyle w:val="SubtleReference"/>
                              <w:rFonts w:cs="Times New Roman"/>
                              <w:color w:val="BFBFBF"/>
                            </w:rPr>
                            <w:t>Zywave, Inc.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65F99" id="_x0000_t202" coordsize="21600,21600" o:spt="202" path="m,l,21600r21600,l21600,xe">
              <v:stroke joinstyle="miter"/>
              <v:path gradientshapeok="t" o:connecttype="rect"/>
            </v:shapetype>
            <v:shape id="Text Box 2" o:spid="_x0000_s1026" type="#_x0000_t202" style="position:absolute;left:0;text-align:left;margin-left:324.75pt;margin-top:711.75pt;width:251.25pt;height:63.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B0K8wEAAMYDAAAOAAAAZHJzL2Uyb0RvYy54bWysU21v0zAQ/o7Ef7D8nSYpLeuiptPYNIQ0&#10;BtLGD7g6TmOR+MzZbTJ+PWenKwW+Ib5Yvhc/99xz5/XV2HfioMkbtJUsZrkU2iqsjd1V8uvT3ZuV&#10;FD6AraFDqyv5rL282rx+tR5cqefYYldrEgxifTm4SrYhuDLLvGp1D36GTlsONkg9BDZpl9UEA6P3&#10;XTbP83fZgFQ7QqW9Z+/tFJSbhN80WoXPTeN1EF0lmVtIJ6VzG89ss4ZyR+Bao4404B9Y9GAsFz1B&#10;3UIAsSfzF1RvFKHHJswU9hk2jVE69cDdFPkf3Ty24HTqhcXx7iST/3+w6uHwhYSpKzmXwkLPI3rS&#10;YxDvcRTzqM7gfMlJj47TwshunnLq1Lt7VN+8sHjTgt3payIcWg01syviy+zs6YTjI8h2+IQ1l4F9&#10;wAQ0NtRH6VgMweg8pefTZCIVxc63xWW+ulhKoTi2yperYplKQPny2pEPHzT2Il4qSTz5hA6Hex8i&#10;GyhfUmIxi3em69L0O/ubgxOjJ7GPhCfqYdyORzW2WD9zH4TTMvHy86VF+iHFwItUSf99D6Sl6D5a&#10;1uKyWCzi5iVjsbyYs0Hnke15BKxiqEoGKabrTZi2de/I7FquNKlv8Zr1a0xqLQo9sTry5mVJHR8X&#10;O27juZ2yfn2/zU8AAAD//wMAUEsDBBQABgAIAAAAIQAZix194AAAAA4BAAAPAAAAZHJzL2Rvd25y&#10;ZXYueG1sTI/NTsMwEITvSLyDtUjcqN0QVzTEqRCIK4jyI3Fz420SEa+j2G3C27M90dusZjT7TbmZ&#10;fS+OOMYukIHlQoFAqoPrqDHw8f58cwciJkvO9oHQwC9G2FSXF6UtXJjoDY/b1AguoVhYA21KQyFl&#10;rFv0Ni7CgMTePozeJj7HRrrRTlzue5kptZLedsQfWjvgY4v1z/bgDXy+7L+/cvXaPHk9TGFWkvxa&#10;GnN9NT/cg0g4p/8wnPAZHSpm2oUDuSh6A6t8rTnKRp7dsjpFljrjfTtWWqscZFXK8xnVHwAAAP//&#10;AwBQSwECLQAUAAYACAAAACEAtoM4kv4AAADhAQAAEwAAAAAAAAAAAAAAAAAAAAAAW0NvbnRlbnRf&#10;VHlwZXNdLnhtbFBLAQItABQABgAIAAAAIQA4/SH/1gAAAJQBAAALAAAAAAAAAAAAAAAAAC8BAABf&#10;cmVscy8ucmVsc1BLAQItABQABgAIAAAAIQCvtB0K8wEAAMYDAAAOAAAAAAAAAAAAAAAAAC4CAABk&#10;cnMvZTJvRG9jLnhtbFBLAQItABQABgAIAAAAIQAZix194AAAAA4BAAAPAAAAAAAAAAAAAAAAAE0E&#10;AABkcnMvZG93bnJldi54bWxQSwUGAAAAAAQABADzAAAAWgUAAAAA&#10;" filled="f" stroked="f">
              <v:textbox>
                <w:txbxContent>
                  <w:p w14:paraId="2BEE9F32" w14:textId="77777777" w:rsidR="002D7C6A" w:rsidRPr="00896B6C" w:rsidRDefault="002D7C6A" w:rsidP="002D7C6A">
                    <w:pPr>
                      <w:rPr>
                        <w:rStyle w:val="SubtleReference"/>
                        <w:rFonts w:cs="Times New Roman"/>
                        <w:color w:val="BFBFBF"/>
                        <w:sz w:val="16"/>
                      </w:rPr>
                    </w:pPr>
                    <w:r w:rsidRPr="00896B6C">
                      <w:rPr>
                        <w:rStyle w:val="SubtleReference"/>
                        <w:rFonts w:cs="Times New Roman"/>
                        <w:color w:val="BFBFBF"/>
                      </w:rPr>
                      <w:t xml:space="preserve">This </w:t>
                    </w:r>
                    <w:r w:rsidR="008A5FAB" w:rsidRPr="00896B6C">
                      <w:rPr>
                        <w:rStyle w:val="SubtleReference"/>
                        <w:rFonts w:cs="Times New Roman"/>
                        <w:color w:val="BFBFBF"/>
                      </w:rPr>
                      <w:t xml:space="preserve">Know Your Benefits </w:t>
                    </w:r>
                    <w:r w:rsidRPr="00896B6C">
                      <w:rPr>
                        <w:rStyle w:val="SubtleReference"/>
                        <w:rFonts w:cs="Times New Roman"/>
                        <w:color w:val="BFBFBF"/>
                      </w:rPr>
                      <w:t xml:space="preserve">article </w:t>
                    </w:r>
                    <w:r w:rsidR="008A5FAB" w:rsidRPr="00896B6C">
                      <w:rPr>
                        <w:rStyle w:val="SubtleReference"/>
                        <w:rFonts w:cs="Times New Roman"/>
                        <w:color w:val="BFBFBF"/>
                      </w:rPr>
                      <w:t xml:space="preserve">is provided by AssuredPartners and </w:t>
                    </w:r>
                    <w:r w:rsidRPr="00896B6C">
                      <w:rPr>
                        <w:rStyle w:val="SubtleReference"/>
                        <w:rFonts w:cs="Times New Roman"/>
                        <w:color w:val="BFBFBF"/>
                      </w:rPr>
                      <w:t>is to</w:t>
                    </w:r>
                    <w:r w:rsidR="008A5FAB" w:rsidRPr="00896B6C">
                      <w:rPr>
                        <w:rStyle w:val="SubtleReference"/>
                        <w:rFonts w:cs="Times New Roman"/>
                        <w:color w:val="BFBFBF"/>
                      </w:rPr>
                      <w:t xml:space="preserve"> </w:t>
                    </w:r>
                    <w:r w:rsidRPr="00896B6C">
                      <w:rPr>
                        <w:rStyle w:val="SubtleReference"/>
                        <w:rFonts w:cs="Times New Roman"/>
                        <w:color w:val="BFBFBF"/>
                      </w:rPr>
                      <w:t>be used for informational purposes only and is not intended to replace the advice of an insurance professional. Visit us at http://www.ciswv.com. ©</w:t>
                    </w:r>
                    <w:r w:rsidR="006530CD">
                      <w:rPr>
                        <w:rStyle w:val="SubtleReference"/>
                        <w:rFonts w:cs="Times New Roman"/>
                        <w:color w:val="BFBFBF"/>
                      </w:rPr>
                      <w:t>2008-</w:t>
                    </w:r>
                    <w:r w:rsidR="00C226AF">
                      <w:rPr>
                        <w:rStyle w:val="SubtleReference"/>
                        <w:rFonts w:cs="Times New Roman"/>
                        <w:color w:val="BFBFBF"/>
                      </w:rPr>
                      <w:t>2013</w:t>
                    </w:r>
                    <w:r w:rsidRPr="00896B6C">
                      <w:rPr>
                        <w:rStyle w:val="SubtleReference"/>
                        <w:rFonts w:cs="Times New Roman"/>
                        <w:color w:val="BFBFBF"/>
                      </w:rPr>
                      <w:t xml:space="preserve"> </w:t>
                    </w:r>
                    <w:r w:rsidR="008A5FAB" w:rsidRPr="00896B6C">
                      <w:rPr>
                        <w:rStyle w:val="SubtleReference"/>
                        <w:rFonts w:cs="Times New Roman"/>
                        <w:color w:val="BFBFBF"/>
                      </w:rPr>
                      <w:t>Zywave, Inc. All rights reserved.</w:t>
                    </w:r>
                  </w:p>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1" allowOverlap="1" wp14:anchorId="47EE5715" wp14:editId="15208822">
              <wp:simplePos x="0" y="0"/>
              <wp:positionH relativeFrom="page">
                <wp:posOffset>2971800</wp:posOffset>
              </wp:positionH>
              <wp:positionV relativeFrom="paragraph">
                <wp:posOffset>-409575</wp:posOffset>
              </wp:positionV>
              <wp:extent cx="4343400" cy="0"/>
              <wp:effectExtent l="9525" t="10160" r="9525" b="889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3175" algn="ctr">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75EF996"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 from="234pt,-32.25pt" to="8in,-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8pD0QEAAIIDAAAOAAAAZHJzL2Uyb0RvYy54bWysU9tu2zAMfR+wfxD0vjhpuwuMOAWWLnvp&#10;tgBpP4CRZFuYLAqUEid/P0q5rFvfhsGAIInk0eE59Pz+MDixNxQt+kbOJlMpjFeore8a+fy0evdJ&#10;ipjAa3DoTSOPJsr7xds38zHU5gZ7dNqQYBAf6zE0sk8p1FUVVW8GiBMMxnOwRRog8ZG6ShOMjD64&#10;6mY6/VCNSDoQKhMj3z6cgnJR8NvWqPSjbaNJwjWSuaWyUlm3ea0Wc6g7gtBbdaYB/8BiAOv50SvU&#10;AyQQO7KvoAarCCO2aaJwqLBtrTKlB+5mNv2rm00PwZReWJwYrjLF/wervu/XJKxm76TwMLBFm0Rg&#10;uz6JJXrPAiKJu6zTGGLN6Uu/ptypOvhNeET1MwqPyx58Zwrfp2NgkFmuqP4oyYcY+LXt+A0158Au&#10;YRHt0NKQIVkOcSjeHK/emEMSii/vbvmbsoXqEqugvhQGiumrwUHkTSOd9Vk2qGH/GFMmAvUlJV97&#10;XFnnivXOi7GRt7OP76UA1/EMq0SlNqKzOuflikjddulI7IHn6PMqf6VBjrxMI9x5XXB7A/rLeZ/A&#10;utOeeTh/1iVLcRJ1i/q4potebHQhfB7KPEkvz6X696+z+AUAAP//AwBQSwMEFAAGAAgAAAAhABVx&#10;cenfAAAADAEAAA8AAABkcnMvZG93bnJldi54bWxMj8FuwjAQRO+V+AdrkXoDh4ikNI2DEKIfUFK1&#10;5ebE2yQQryPbQPj7GqlSe9zZ0cybfD3qnl3Qus6QgMU8AoZUG9VRI+C9fJ2tgDkvScneEAq4oYN1&#10;MXnIZabMld7wsvcNCyHkMimg9X7IOHd1i1q6uRmQwu/bWC19OG3DlZXXEK57HkdRyrXsKDS0csBt&#10;i/Vpf9YCbHlQVfm1rZ+S2+747A7x6XP3IcTjdNy8APM4+j8z3PEDOhSBqTJnUo71ApbpKmzxAmbp&#10;MgF2dyySOEjVr8SLnP8fUfwAAAD//wMAUEsBAi0AFAAGAAgAAAAhALaDOJL+AAAA4QEAABMAAAAA&#10;AAAAAAAAAAAAAAAAAFtDb250ZW50X1R5cGVzXS54bWxQSwECLQAUAAYACAAAACEAOP0h/9YAAACU&#10;AQAACwAAAAAAAAAAAAAAAAAvAQAAX3JlbHMvLnJlbHNQSwECLQAUAAYACAAAACEAp+PKQ9EBAACC&#10;AwAADgAAAAAAAAAAAAAAAAAuAgAAZHJzL2Uyb0RvYy54bWxQSwECLQAUAAYACAAAACEAFXFx6d8A&#10;AAAMAQAADwAAAAAAAAAAAAAAAAArBAAAZHJzL2Rvd25yZXYueG1sUEsFBgAAAAAEAAQA8wAAADcF&#10;AAAAAA==&#10;" strokecolor="#bfbfbf" strokeweight=".25pt">
              <w10:wrap anchorx="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1B92" w14:textId="77777777" w:rsidR="000A7A50" w:rsidRDefault="000A7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6CCCD" w14:textId="4527C794" w:rsidR="000A7A50" w:rsidRDefault="001806F3">
    <w:pPr>
      <w:pStyle w:val="Footer"/>
    </w:pPr>
    <w:r>
      <w:rPr>
        <w:noProof/>
      </w:rPr>
      <w:drawing>
        <wp:anchor distT="0" distB="0" distL="114300" distR="114300" simplePos="0" relativeHeight="251659264" behindDoc="1" locked="0" layoutInCell="1" allowOverlap="1" wp14:anchorId="1D8FAD0D" wp14:editId="530A172C">
          <wp:simplePos x="0" y="0"/>
          <wp:positionH relativeFrom="column">
            <wp:posOffset>-457200</wp:posOffset>
          </wp:positionH>
          <wp:positionV relativeFrom="paragraph">
            <wp:posOffset>-2354580</wp:posOffset>
          </wp:positionV>
          <wp:extent cx="7772400" cy="2982595"/>
          <wp:effectExtent l="0" t="0" r="0" b="0"/>
          <wp:wrapNone/>
          <wp:docPr id="4" name="Picture 6" descr="Description: H:\In Progress\KYB\KYB Word Bubble\KYB 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In Progress\KYB\KYB Word Bubble\KYB footer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9825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F6B4A" w14:textId="77777777" w:rsidR="000A7A50" w:rsidRDefault="000A7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45E1F" w14:textId="77777777" w:rsidR="00B84122" w:rsidRDefault="00B84122" w:rsidP="00431602">
      <w:pPr>
        <w:spacing w:after="0"/>
      </w:pPr>
      <w:r>
        <w:separator/>
      </w:r>
    </w:p>
  </w:footnote>
  <w:footnote w:type="continuationSeparator" w:id="0">
    <w:p w14:paraId="39D82EBB" w14:textId="77777777" w:rsidR="00B84122" w:rsidRDefault="00B84122" w:rsidP="004316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3DE73" w14:textId="4B7F4E57" w:rsidR="000A7A50" w:rsidRDefault="001806F3" w:rsidP="0025279E">
    <w:pPr>
      <w:pStyle w:val="Header"/>
      <w:tabs>
        <w:tab w:val="clear" w:pos="4680"/>
        <w:tab w:val="clear" w:pos="9360"/>
        <w:tab w:val="left" w:pos="3795"/>
      </w:tabs>
    </w:pPr>
    <w:r>
      <w:rPr>
        <w:noProof/>
      </w:rPr>
      <w:drawing>
        <wp:anchor distT="0" distB="0" distL="114300" distR="114300" simplePos="0" relativeHeight="251658240" behindDoc="1" locked="0" layoutInCell="1" allowOverlap="1" wp14:anchorId="55B3202E" wp14:editId="52B02B70">
          <wp:simplePos x="0" y="0"/>
          <wp:positionH relativeFrom="column">
            <wp:posOffset>-457200</wp:posOffset>
          </wp:positionH>
          <wp:positionV relativeFrom="paragraph">
            <wp:posOffset>-457200</wp:posOffset>
          </wp:positionV>
          <wp:extent cx="7772400" cy="3028950"/>
          <wp:effectExtent l="0" t="0" r="0" b="0"/>
          <wp:wrapNone/>
          <wp:docPr id="3" name="Picture 3" descr="Description: H:\In Progress\KYB\KYB Word Bubble\KYB head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In Progress\KYB\KYB Word Bubble\KYB header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3028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290E2" w14:textId="77777777" w:rsidR="000A7A50" w:rsidRDefault="000A7A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8552F" w14:textId="77777777" w:rsidR="000A7A50" w:rsidRPr="006530CD" w:rsidRDefault="006530CD" w:rsidP="006530CD">
    <w:pPr>
      <w:pStyle w:val="Header"/>
    </w:pPr>
    <w:r w:rsidRPr="006530CD">
      <w:rPr>
        <w:rFonts w:ascii="Arial" w:hAnsi="Arial" w:cs="Arial"/>
        <w:b/>
        <w:sz w:val="28"/>
        <w:szCs w:val="28"/>
        <w:u w:val="single"/>
      </w:rPr>
      <w:t>Flexible Spending Account Eligible Expenses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11558" w14:textId="77777777" w:rsidR="000A7A50" w:rsidRDefault="000A7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44BA1"/>
    <w:multiLevelType w:val="hybridMultilevel"/>
    <w:tmpl w:val="2ABAA1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4F773BA2"/>
    <w:multiLevelType w:val="hybridMultilevel"/>
    <w:tmpl w:val="24F094E0"/>
    <w:lvl w:ilvl="0">
      <w:start w:val="1"/>
      <w:numFmt w:val="decimal"/>
      <w:pStyle w:val="numbersKYBHC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5D846405"/>
    <w:multiLevelType w:val="hybridMultilevel"/>
    <w:tmpl w:val="18C0C97A"/>
    <w:lvl w:ilvl="0">
      <w:numFmt w:val="bullet"/>
      <w:lvlText w:val="•"/>
      <w:lvlJc w:val="left"/>
      <w:pPr>
        <w:ind w:left="1080" w:hanging="72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625E694D"/>
    <w:multiLevelType w:val="hybridMultilevel"/>
    <w:tmpl w:val="B6A0A1C6"/>
    <w:lvl w:ilvl="0">
      <w:start w:val="1"/>
      <w:numFmt w:val="bullet"/>
      <w:lvlText w:val="•"/>
      <w:lvlJc w:val="left"/>
      <w:pPr>
        <w:ind w:left="720" w:hanging="360"/>
      </w:pPr>
      <w:rPr>
        <w:rFonts w:ascii="Times New Roman" w:hAnsi="Times New Roman" w:cs="Times New Roman" w:hint="default"/>
        <w:color w:val="5F5F5F"/>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769205BF"/>
    <w:multiLevelType w:val="hybridMultilevel"/>
    <w:tmpl w:val="4ADE7588"/>
    <w:lvl w:ilvl="0">
      <w:numFmt w:val="bullet"/>
      <w:pStyle w:val="bulletKYBHCR"/>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7E112635"/>
    <w:multiLevelType w:val="hybridMultilevel"/>
    <w:tmpl w:val="016002D0"/>
    <w:lvl w:ilvl="0">
      <w:numFmt w:val="bullet"/>
      <w:lvlText w:val="•"/>
      <w:lvlJc w:val="left"/>
      <w:pPr>
        <w:ind w:left="1080" w:hanging="72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0CD"/>
    <w:rsid w:val="00002708"/>
    <w:rsid w:val="00007F89"/>
    <w:rsid w:val="00077F37"/>
    <w:rsid w:val="000A7A50"/>
    <w:rsid w:val="001806F3"/>
    <w:rsid w:val="00183508"/>
    <w:rsid w:val="00205E89"/>
    <w:rsid w:val="0025279E"/>
    <w:rsid w:val="002D7C6A"/>
    <w:rsid w:val="002F383D"/>
    <w:rsid w:val="00377899"/>
    <w:rsid w:val="003D271E"/>
    <w:rsid w:val="003E5814"/>
    <w:rsid w:val="00424EF3"/>
    <w:rsid w:val="00431602"/>
    <w:rsid w:val="0048231F"/>
    <w:rsid w:val="004856A9"/>
    <w:rsid w:val="004A1D6F"/>
    <w:rsid w:val="004F7833"/>
    <w:rsid w:val="00517E32"/>
    <w:rsid w:val="005E2292"/>
    <w:rsid w:val="005E4E4A"/>
    <w:rsid w:val="006020A1"/>
    <w:rsid w:val="006530CD"/>
    <w:rsid w:val="006E5ED8"/>
    <w:rsid w:val="006F3139"/>
    <w:rsid w:val="007743D0"/>
    <w:rsid w:val="00775AAA"/>
    <w:rsid w:val="007D2509"/>
    <w:rsid w:val="0084642F"/>
    <w:rsid w:val="00877816"/>
    <w:rsid w:val="00896B6C"/>
    <w:rsid w:val="008A5FAB"/>
    <w:rsid w:val="008B274D"/>
    <w:rsid w:val="0098530D"/>
    <w:rsid w:val="009C3B00"/>
    <w:rsid w:val="00A4177D"/>
    <w:rsid w:val="00B06AC5"/>
    <w:rsid w:val="00B17C01"/>
    <w:rsid w:val="00B84122"/>
    <w:rsid w:val="00C226AF"/>
    <w:rsid w:val="00C63A42"/>
    <w:rsid w:val="00CD1FD9"/>
    <w:rsid w:val="00D07947"/>
    <w:rsid w:val="00DA0615"/>
    <w:rsid w:val="00E02463"/>
    <w:rsid w:val="00E67243"/>
    <w:rsid w:val="00E82AF8"/>
    <w:rsid w:val="00F86DE0"/>
    <w:rsid w:val="00F90E4B"/>
    <w:rsid w:val="00FB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EE6E5"/>
  <w15:chartTrackingRefBased/>
  <w15:docId w15:val="{EFA581DF-82BA-401F-B535-3C78A227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AC5"/>
    <w:pPr>
      <w:spacing w:after="160"/>
    </w:pPr>
    <w:rPr>
      <w:rFonts w:ascii="Arial" w:eastAsia="Times New Roman" w:hAnsi="Arial"/>
      <w:color w:val="595959"/>
      <w:sz w:val="1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602"/>
    <w:pPr>
      <w:tabs>
        <w:tab w:val="center" w:pos="4680"/>
        <w:tab w:val="right" w:pos="9360"/>
      </w:tabs>
      <w:spacing w:after="0"/>
    </w:pPr>
    <w:rPr>
      <w:rFonts w:ascii="Calibri" w:eastAsia="Calibri" w:hAnsi="Calibri"/>
      <w:color w:val="auto"/>
      <w:sz w:val="22"/>
      <w:szCs w:val="22"/>
    </w:rPr>
  </w:style>
  <w:style w:type="character" w:customStyle="1" w:styleId="HeaderChar">
    <w:name w:val="Header Char"/>
    <w:basedOn w:val="DefaultParagraphFont"/>
    <w:link w:val="Header"/>
    <w:uiPriority w:val="99"/>
    <w:rsid w:val="00431602"/>
  </w:style>
  <w:style w:type="paragraph" w:styleId="Footer">
    <w:name w:val="footer"/>
    <w:basedOn w:val="Normal"/>
    <w:link w:val="FooterChar"/>
    <w:uiPriority w:val="99"/>
    <w:unhideWhenUsed/>
    <w:rsid w:val="00431602"/>
    <w:pPr>
      <w:tabs>
        <w:tab w:val="center" w:pos="4680"/>
        <w:tab w:val="right" w:pos="9360"/>
      </w:tabs>
      <w:spacing w:after="0"/>
    </w:pPr>
    <w:rPr>
      <w:rFonts w:ascii="Calibri" w:eastAsia="Calibri" w:hAnsi="Calibri"/>
      <w:color w:val="auto"/>
      <w:sz w:val="22"/>
      <w:szCs w:val="22"/>
    </w:rPr>
  </w:style>
  <w:style w:type="character" w:customStyle="1" w:styleId="FooterChar">
    <w:name w:val="Footer Char"/>
    <w:basedOn w:val="DefaultParagraphFont"/>
    <w:link w:val="Footer"/>
    <w:uiPriority w:val="99"/>
    <w:rsid w:val="00431602"/>
  </w:style>
  <w:style w:type="paragraph" w:styleId="BalloonText">
    <w:name w:val="Balloon Text"/>
    <w:basedOn w:val="Normal"/>
    <w:link w:val="BalloonTextChar"/>
    <w:uiPriority w:val="99"/>
    <w:semiHidden/>
    <w:unhideWhenUsed/>
    <w:rsid w:val="00431602"/>
    <w:pPr>
      <w:spacing w:after="0"/>
    </w:pPr>
    <w:rPr>
      <w:rFonts w:ascii="Tahoma" w:hAnsi="Tahoma" w:cs="Tahoma"/>
      <w:szCs w:val="16"/>
    </w:rPr>
  </w:style>
  <w:style w:type="character" w:customStyle="1" w:styleId="BalloonTextChar">
    <w:name w:val="Balloon Text Char"/>
    <w:link w:val="BalloonText"/>
    <w:uiPriority w:val="99"/>
    <w:semiHidden/>
    <w:rsid w:val="00431602"/>
    <w:rPr>
      <w:rFonts w:ascii="Tahoma" w:hAnsi="Tahoma" w:cs="Tahoma"/>
      <w:sz w:val="16"/>
      <w:szCs w:val="16"/>
    </w:rPr>
  </w:style>
  <w:style w:type="paragraph" w:styleId="ListParagraph">
    <w:name w:val="List Paragraph"/>
    <w:basedOn w:val="Normal"/>
    <w:link w:val="ListParagraphChar"/>
    <w:uiPriority w:val="34"/>
    <w:qFormat/>
    <w:rsid w:val="0098530D"/>
    <w:pPr>
      <w:spacing w:after="200" w:line="276" w:lineRule="auto"/>
      <w:ind w:left="720"/>
      <w:contextualSpacing/>
    </w:pPr>
    <w:rPr>
      <w:rFonts w:ascii="Calibri" w:eastAsia="Calibri" w:hAnsi="Calibri"/>
      <w:color w:val="auto"/>
      <w:sz w:val="22"/>
      <w:szCs w:val="22"/>
    </w:rPr>
  </w:style>
  <w:style w:type="paragraph" w:customStyle="1" w:styleId="titlekybhcr">
    <w:name w:val=".title     kybhcr"/>
    <w:basedOn w:val="Normal"/>
    <w:link w:val="titlekybhcrChar"/>
    <w:qFormat/>
    <w:rsid w:val="004F7833"/>
    <w:pPr>
      <w:spacing w:after="200"/>
    </w:pPr>
    <w:rPr>
      <w:rFonts w:eastAsia="Calibri" w:cs="Arial"/>
      <w:b/>
      <w:color w:val="auto"/>
      <w:sz w:val="48"/>
      <w:szCs w:val="22"/>
      <w:u w:val="single"/>
    </w:rPr>
  </w:style>
  <w:style w:type="paragraph" w:customStyle="1" w:styleId="p2titlekybhcr">
    <w:name w:val=".p2title     kybhcr"/>
    <w:basedOn w:val="Normal"/>
    <w:link w:val="p2titlekybhcrChar"/>
    <w:qFormat/>
    <w:rsid w:val="004F7833"/>
    <w:pPr>
      <w:spacing w:after="0"/>
    </w:pPr>
    <w:rPr>
      <w:rFonts w:eastAsia="Calibri" w:cs="Arial"/>
      <w:b/>
      <w:color w:val="auto"/>
      <w:sz w:val="28"/>
      <w:szCs w:val="28"/>
      <w:u w:val="single"/>
    </w:rPr>
  </w:style>
  <w:style w:type="character" w:customStyle="1" w:styleId="titlekybhcrChar">
    <w:name w:val=".title     kybhcr Char"/>
    <w:link w:val="titlekybhcr"/>
    <w:rsid w:val="004F7833"/>
    <w:rPr>
      <w:rFonts w:ascii="Arial" w:hAnsi="Arial" w:cs="Arial"/>
      <w:b/>
      <w:sz w:val="48"/>
      <w:u w:val="single"/>
    </w:rPr>
  </w:style>
  <w:style w:type="paragraph" w:customStyle="1" w:styleId="bodyKYBHCR">
    <w:name w:val=".body   KYBHCR"/>
    <w:basedOn w:val="Normal"/>
    <w:link w:val="bodyKYBHCRChar"/>
    <w:qFormat/>
    <w:rsid w:val="006F3139"/>
    <w:pPr>
      <w:spacing w:after="200" w:line="276" w:lineRule="auto"/>
    </w:pPr>
    <w:rPr>
      <w:rFonts w:eastAsia="Calibri" w:cs="Arial"/>
      <w:color w:val="auto"/>
      <w:sz w:val="18"/>
      <w:szCs w:val="18"/>
    </w:rPr>
  </w:style>
  <w:style w:type="character" w:customStyle="1" w:styleId="p2titlekybhcrChar">
    <w:name w:val=".p2title     kybhcr Char"/>
    <w:link w:val="p2titlekybhcr"/>
    <w:rsid w:val="004F7833"/>
    <w:rPr>
      <w:rFonts w:ascii="Arial" w:hAnsi="Arial" w:cs="Arial"/>
      <w:b/>
      <w:sz w:val="28"/>
      <w:szCs w:val="28"/>
      <w:u w:val="single"/>
    </w:rPr>
  </w:style>
  <w:style w:type="paragraph" w:customStyle="1" w:styleId="headerKYBHCR">
    <w:name w:val=".header   KYBHCR"/>
    <w:basedOn w:val="Normal"/>
    <w:link w:val="headerKYBHCRChar"/>
    <w:qFormat/>
    <w:rsid w:val="006F3139"/>
    <w:pPr>
      <w:spacing w:after="0" w:line="276" w:lineRule="auto"/>
    </w:pPr>
    <w:rPr>
      <w:rFonts w:eastAsia="Calibri" w:cs="Arial"/>
      <w:b/>
      <w:color w:val="auto"/>
      <w:sz w:val="18"/>
      <w:szCs w:val="18"/>
    </w:rPr>
  </w:style>
  <w:style w:type="character" w:customStyle="1" w:styleId="bodyKYBHCRChar">
    <w:name w:val=".body   KYBHCR Char"/>
    <w:link w:val="bodyKYBHCR"/>
    <w:rsid w:val="006F3139"/>
    <w:rPr>
      <w:rFonts w:ascii="Arial" w:hAnsi="Arial" w:cs="Arial"/>
      <w:sz w:val="18"/>
      <w:szCs w:val="18"/>
    </w:rPr>
  </w:style>
  <w:style w:type="paragraph" w:customStyle="1" w:styleId="bulletKYBHCR">
    <w:name w:val=".bullet    KYBHCR"/>
    <w:basedOn w:val="Normal"/>
    <w:link w:val="bulletKYBHCRChar"/>
    <w:qFormat/>
    <w:rsid w:val="00077F37"/>
    <w:pPr>
      <w:numPr>
        <w:numId w:val="5"/>
      </w:numPr>
      <w:spacing w:after="200" w:line="276" w:lineRule="auto"/>
      <w:ind w:left="270" w:hanging="270"/>
    </w:pPr>
    <w:rPr>
      <w:rFonts w:eastAsia="Calibri" w:cs="Arial"/>
      <w:color w:val="auto"/>
      <w:sz w:val="18"/>
      <w:szCs w:val="18"/>
    </w:rPr>
  </w:style>
  <w:style w:type="character" w:customStyle="1" w:styleId="headerKYBHCRChar">
    <w:name w:val=".header   KYBHCR Char"/>
    <w:link w:val="headerKYBHCR"/>
    <w:rsid w:val="006F3139"/>
    <w:rPr>
      <w:rFonts w:ascii="Arial" w:hAnsi="Arial" w:cs="Arial"/>
      <w:b/>
      <w:sz w:val="18"/>
      <w:szCs w:val="18"/>
    </w:rPr>
  </w:style>
  <w:style w:type="paragraph" w:customStyle="1" w:styleId="numbersKYBHCR">
    <w:name w:val=".numbers     KYBHCR"/>
    <w:basedOn w:val="ListParagraph"/>
    <w:link w:val="numbersKYBHCRChar"/>
    <w:qFormat/>
    <w:rsid w:val="006F3139"/>
    <w:pPr>
      <w:numPr>
        <w:numId w:val="3"/>
      </w:numPr>
      <w:ind w:left="274" w:hanging="274"/>
      <w:contextualSpacing w:val="0"/>
    </w:pPr>
    <w:rPr>
      <w:rFonts w:ascii="Arial" w:hAnsi="Arial" w:cs="Arial"/>
      <w:sz w:val="18"/>
      <w:szCs w:val="18"/>
    </w:rPr>
  </w:style>
  <w:style w:type="character" w:customStyle="1" w:styleId="bulletKYBHCRChar">
    <w:name w:val=".bullet    KYBHCR Char"/>
    <w:link w:val="bulletKYBHCR"/>
    <w:rsid w:val="00077F37"/>
    <w:rPr>
      <w:rFonts w:ascii="Arial" w:hAnsi="Arial" w:cs="Arial"/>
      <w:sz w:val="18"/>
      <w:szCs w:val="18"/>
    </w:rPr>
  </w:style>
  <w:style w:type="character" w:customStyle="1" w:styleId="ListParagraphChar">
    <w:name w:val="List Paragraph Char"/>
    <w:basedOn w:val="DefaultParagraphFont"/>
    <w:link w:val="ListParagraph"/>
    <w:uiPriority w:val="34"/>
    <w:rsid w:val="006F3139"/>
  </w:style>
  <w:style w:type="character" w:customStyle="1" w:styleId="numbersKYBHCRChar">
    <w:name w:val=".numbers     KYBHCR Char"/>
    <w:link w:val="numbersKYBHCR"/>
    <w:rsid w:val="006F3139"/>
    <w:rPr>
      <w:rFonts w:ascii="Arial" w:hAnsi="Arial" w:cs="Arial"/>
      <w:sz w:val="18"/>
      <w:szCs w:val="18"/>
    </w:rPr>
  </w:style>
  <w:style w:type="paragraph" w:customStyle="1" w:styleId="pullquoteKYBHCR">
    <w:name w:val=".pull quote    KYBHCR"/>
    <w:basedOn w:val="Normal"/>
    <w:link w:val="pullquoteKYBHCRChar"/>
    <w:qFormat/>
    <w:rsid w:val="008B274D"/>
    <w:rPr>
      <w:rFonts w:cs="Arial"/>
      <w:color w:val="5ECEE6"/>
      <w:sz w:val="28"/>
      <w:szCs w:val="22"/>
    </w:rPr>
  </w:style>
  <w:style w:type="character" w:customStyle="1" w:styleId="pullquoteKYBHCRChar">
    <w:name w:val=".pull quote    KYBHCR Char"/>
    <w:link w:val="pullquoteKYBHCR"/>
    <w:rsid w:val="008B274D"/>
    <w:rPr>
      <w:rFonts w:ascii="Arial" w:eastAsia="Times New Roman" w:hAnsi="Arial" w:cs="Arial"/>
      <w:color w:val="5ECEE6"/>
      <w:sz w:val="28"/>
    </w:rPr>
  </w:style>
  <w:style w:type="character" w:styleId="SubtleReference">
    <w:name w:val="Subtle Reference"/>
    <w:uiPriority w:val="31"/>
    <w:qFormat/>
    <w:rsid w:val="000A7A50"/>
    <w:rPr>
      <w:rFonts w:ascii="Arial" w:hAnsi="Arial" w:cs="Arial" w:hint="default"/>
      <w:strike w:val="0"/>
      <w:dstrike w:val="0"/>
      <w:color w:val="808080"/>
      <w:sz w:val="12"/>
      <w:u w:val="none"/>
      <w:effect w:val="none"/>
      <w:vertAlign w:val="baseline"/>
    </w:rPr>
  </w:style>
  <w:style w:type="character" w:styleId="Hyperlink">
    <w:name w:val="Hyperlink"/>
    <w:uiPriority w:val="99"/>
    <w:unhideWhenUsed/>
    <w:rsid w:val="006530CD"/>
    <w:rPr>
      <w:color w:val="0000FF"/>
      <w:u w:val="single"/>
    </w:rPr>
  </w:style>
  <w:style w:type="character" w:styleId="FollowedHyperlink">
    <w:name w:val="FollowedHyperlink"/>
    <w:uiPriority w:val="99"/>
    <w:semiHidden/>
    <w:unhideWhenUsed/>
    <w:rsid w:val="00C226AF"/>
    <w:rPr>
      <w:color w:val="800080"/>
      <w:u w:val="single"/>
    </w:rPr>
  </w:style>
  <w:style w:type="character" w:styleId="UnresolvedMention">
    <w:name w:val="Unresolved Mention"/>
    <w:uiPriority w:val="99"/>
    <w:semiHidden/>
    <w:unhideWhenUsed/>
    <w:rsid w:val="00002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923245">
      <w:bodyDiv w:val="1"/>
      <w:marLeft w:val="0"/>
      <w:marRight w:val="0"/>
      <w:marTop w:val="0"/>
      <w:marBottom w:val="0"/>
      <w:divBdr>
        <w:top w:val="none" w:sz="0" w:space="0" w:color="auto"/>
        <w:left w:val="none" w:sz="0" w:space="0" w:color="auto"/>
        <w:bottom w:val="none" w:sz="0" w:space="0" w:color="auto"/>
        <w:right w:val="none" w:sz="0" w:space="0" w:color="auto"/>
      </w:divBdr>
    </w:div>
    <w:div w:id="337123393">
      <w:bodyDiv w:val="1"/>
      <w:marLeft w:val="0"/>
      <w:marRight w:val="0"/>
      <w:marTop w:val="0"/>
      <w:marBottom w:val="0"/>
      <w:divBdr>
        <w:top w:val="none" w:sz="0" w:space="0" w:color="auto"/>
        <w:left w:val="none" w:sz="0" w:space="0" w:color="auto"/>
        <w:bottom w:val="none" w:sz="0" w:space="0" w:color="auto"/>
        <w:right w:val="none" w:sz="0" w:space="0" w:color="auto"/>
      </w:divBdr>
    </w:div>
    <w:div w:id="1840541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s.gov/publications/p502/ar02.html"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congress.gov/bill/116th-congress/house-bill/748/tex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Creative%20Services\Broker%20Briefcase\MASTER%20TEMPLATES\EB%20Content\Know%20Your%20Benefits\KYB_1%20Mas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KYB_1 Master Template</Template>
  <TotalTime>2</TotalTime>
  <Pages>3</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Zywave Inc</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Wiroll</dc:creator>
  <cp:keywords/>
  <cp:lastModifiedBy>Kathryn Simmons</cp:lastModifiedBy>
  <cp:revision>2</cp:revision>
  <cp:lastPrinted>2013-06-17T19:30:00Z</cp:lastPrinted>
  <dcterms:created xsi:type="dcterms:W3CDTF">2020-04-30T16:26:00Z</dcterms:created>
  <dcterms:modified xsi:type="dcterms:W3CDTF">2020-04-30T16:26:00Z</dcterms:modified>
</cp:coreProperties>
</file>