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:00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645509">
        <w:rPr>
          <w:rFonts w:ascii="Calibri" w:hAnsi="Calibri"/>
          <w:sz w:val="20"/>
          <w:szCs w:val="20"/>
        </w:rPr>
        <w:t>March</w:t>
      </w:r>
      <w:r w:rsidR="00F86B47">
        <w:rPr>
          <w:rFonts w:ascii="Calibri" w:hAnsi="Calibri"/>
          <w:sz w:val="20"/>
          <w:szCs w:val="20"/>
        </w:rPr>
        <w:t xml:space="preserve"> 16</w:t>
      </w:r>
      <w:r w:rsidR="00313A27">
        <w:rPr>
          <w:rFonts w:ascii="Calibri" w:hAnsi="Calibri"/>
          <w:sz w:val="20"/>
          <w:szCs w:val="20"/>
        </w:rPr>
        <w:t>, 201</w:t>
      </w:r>
      <w:r w:rsidR="00F86B47">
        <w:rPr>
          <w:rFonts w:ascii="Calibri" w:hAnsi="Calibri"/>
          <w:sz w:val="20"/>
          <w:szCs w:val="20"/>
        </w:rPr>
        <w:t>7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F86B47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-015</w:t>
      </w:r>
      <w:r w:rsidR="00645509">
        <w:rPr>
          <w:rFonts w:ascii="Calibri" w:hAnsi="Calibri"/>
          <w:b/>
          <w:sz w:val="20"/>
          <w:szCs w:val="20"/>
        </w:rPr>
        <w:t>7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645509">
        <w:rPr>
          <w:rFonts w:ascii="Calibri" w:hAnsi="Calibri"/>
          <w:sz w:val="20"/>
          <w:szCs w:val="20"/>
        </w:rPr>
        <w:t xml:space="preserve">Central Glass Company on behalf of Phyllis </w:t>
      </w:r>
      <w:proofErr w:type="spellStart"/>
      <w:r w:rsidR="00645509">
        <w:rPr>
          <w:rFonts w:ascii="Calibri" w:hAnsi="Calibri"/>
          <w:sz w:val="20"/>
          <w:szCs w:val="20"/>
        </w:rPr>
        <w:t>Sadd</w:t>
      </w:r>
      <w:proofErr w:type="spellEnd"/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F86B47">
        <w:rPr>
          <w:rFonts w:ascii="Calibri" w:hAnsi="Calibri"/>
          <w:sz w:val="20"/>
          <w:szCs w:val="20"/>
        </w:rPr>
        <w:t>enclose a</w:t>
      </w:r>
      <w:bookmarkStart w:id="0" w:name="_GoBack"/>
      <w:bookmarkEnd w:id="0"/>
      <w:r w:rsidR="00F86B47">
        <w:rPr>
          <w:rFonts w:ascii="Calibri" w:hAnsi="Calibri"/>
          <w:sz w:val="20"/>
          <w:szCs w:val="20"/>
        </w:rPr>
        <w:t xml:space="preserve"> </w:t>
      </w:r>
      <w:r w:rsidR="00645509">
        <w:rPr>
          <w:rFonts w:ascii="Calibri" w:hAnsi="Calibri"/>
          <w:sz w:val="20"/>
          <w:szCs w:val="20"/>
        </w:rPr>
        <w:t xml:space="preserve">balcony with windows of clear glass and bronze metal framing on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F86B47">
        <w:rPr>
          <w:rFonts w:ascii="Calibri" w:hAnsi="Calibri"/>
          <w:b/>
          <w:sz w:val="20"/>
          <w:szCs w:val="20"/>
        </w:rPr>
        <w:t>15</w:t>
      </w:r>
      <w:r w:rsidR="00645509">
        <w:rPr>
          <w:rFonts w:ascii="Calibri" w:hAnsi="Calibri"/>
          <w:b/>
          <w:sz w:val="20"/>
          <w:szCs w:val="20"/>
        </w:rPr>
        <w:t>78</w:t>
      </w:r>
      <w:r w:rsidR="00F86B47">
        <w:rPr>
          <w:rFonts w:ascii="Calibri" w:hAnsi="Calibri"/>
          <w:b/>
          <w:sz w:val="20"/>
          <w:szCs w:val="20"/>
        </w:rPr>
        <w:t xml:space="preserve"> </w:t>
      </w:r>
      <w:r w:rsidR="00645509">
        <w:rPr>
          <w:rFonts w:ascii="Calibri" w:hAnsi="Calibri"/>
          <w:b/>
          <w:sz w:val="20"/>
          <w:szCs w:val="20"/>
        </w:rPr>
        <w:t>Kanawha Boulevard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391EDA" w:rsidRDefault="00391EDA" w:rsidP="00F67FFC">
      <w:pPr>
        <w:rPr>
          <w:rFonts w:ascii="Calibri" w:hAnsi="Calibri"/>
          <w:b/>
          <w:sz w:val="20"/>
          <w:szCs w:val="20"/>
        </w:rPr>
      </w:pPr>
    </w:p>
    <w:p w:rsidR="00C57421" w:rsidRDefault="00C57421" w:rsidP="00C57421">
      <w:pPr>
        <w:ind w:left="-180"/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3D215A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Pr="00903610" w:rsidRDefault="00903610" w:rsidP="00903610">
      <w:pPr>
        <w:ind w:left="-180"/>
        <w:rPr>
          <w:rFonts w:ascii="Calibri" w:hAnsi="Calibri"/>
          <w:sz w:val="20"/>
          <w:szCs w:val="20"/>
        </w:rPr>
      </w:pPr>
      <w:r w:rsidRPr="00903610">
        <w:rPr>
          <w:rFonts w:ascii="Calibri" w:hAnsi="Calibri"/>
          <w:sz w:val="20"/>
          <w:szCs w:val="20"/>
        </w:rPr>
        <w:t>EEHD Design Guidelines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645509">
        <w:rPr>
          <w:rFonts w:ascii="Calibri" w:hAnsi="Calibri"/>
          <w:b/>
          <w:sz w:val="20"/>
          <w:szCs w:val="20"/>
        </w:rPr>
        <w:t>February 16</w:t>
      </w:r>
      <w:r>
        <w:rPr>
          <w:rFonts w:ascii="Calibri" w:hAnsi="Calibri"/>
          <w:b/>
          <w:sz w:val="20"/>
          <w:szCs w:val="20"/>
        </w:rPr>
        <w:t>, 2016 hearing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645509">
        <w:rPr>
          <w:rFonts w:ascii="Calibri" w:hAnsi="Calibri"/>
          <w:b/>
          <w:sz w:val="20"/>
          <w:szCs w:val="20"/>
        </w:rPr>
        <w:t>April 20</w:t>
      </w:r>
      <w:r w:rsidR="00D316DD">
        <w:rPr>
          <w:rFonts w:ascii="Calibri" w:hAnsi="Calibri"/>
          <w:b/>
          <w:sz w:val="20"/>
          <w:szCs w:val="20"/>
        </w:rPr>
        <w:t>, 201</w:t>
      </w:r>
      <w:r w:rsidR="00F86B47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213F8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5A98"/>
    <w:rsid w:val="005D5E78"/>
    <w:rsid w:val="005D7F09"/>
    <w:rsid w:val="005E1846"/>
    <w:rsid w:val="005E7A72"/>
    <w:rsid w:val="005F2C39"/>
    <w:rsid w:val="005F3679"/>
    <w:rsid w:val="005F4AB1"/>
    <w:rsid w:val="005F63DD"/>
    <w:rsid w:val="00616274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3E23"/>
    <w:rsid w:val="00AB3B54"/>
    <w:rsid w:val="00AC4D0D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31BF8"/>
    <w:rsid w:val="00B479E2"/>
    <w:rsid w:val="00B50F1A"/>
    <w:rsid w:val="00B53966"/>
    <w:rsid w:val="00B61411"/>
    <w:rsid w:val="00B70CDB"/>
    <w:rsid w:val="00B71FA3"/>
    <w:rsid w:val="00B72781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Brannon, Lori</cp:lastModifiedBy>
  <cp:revision>3</cp:revision>
  <cp:lastPrinted>2017-03-02T15:20:00Z</cp:lastPrinted>
  <dcterms:created xsi:type="dcterms:W3CDTF">2017-03-02T15:20:00Z</dcterms:created>
  <dcterms:modified xsi:type="dcterms:W3CDTF">2017-03-02T15:22:00Z</dcterms:modified>
</cp:coreProperties>
</file>